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786"/>
        <w:tblW w:w="10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3260"/>
        <w:gridCol w:w="1429"/>
        <w:gridCol w:w="3883"/>
      </w:tblGrid>
      <w:tr w:rsidR="00423CE0" w:rsidTr="00607ACF">
        <w:trPr>
          <w:trHeight w:val="270"/>
        </w:trPr>
        <w:tc>
          <w:tcPr>
            <w:tcW w:w="10694" w:type="dxa"/>
            <w:gridSpan w:val="4"/>
          </w:tcPr>
          <w:p w:rsidR="00423CE0" w:rsidRDefault="00423CE0" w:rsidP="00607ACF">
            <w:pPr>
              <w:pStyle w:val="TableParagraph"/>
              <w:spacing w:before="14" w:line="236" w:lineRule="exact"/>
              <w:jc w:val="center"/>
              <w:rPr>
                <w:b/>
                <w:sz w:val="20"/>
              </w:rPr>
            </w:pPr>
            <w:r>
              <w:rPr>
                <w:b/>
                <w:sz w:val="20"/>
              </w:rPr>
              <w:t>JOB</w:t>
            </w:r>
            <w:r>
              <w:rPr>
                <w:b/>
                <w:spacing w:val="-6"/>
                <w:sz w:val="20"/>
              </w:rPr>
              <w:t xml:space="preserve"> </w:t>
            </w:r>
            <w:r>
              <w:rPr>
                <w:b/>
                <w:sz w:val="20"/>
              </w:rPr>
              <w:t>DESCRIPTION</w:t>
            </w:r>
          </w:p>
        </w:tc>
      </w:tr>
      <w:tr w:rsidR="00423CE0" w:rsidTr="00607ACF">
        <w:trPr>
          <w:trHeight w:val="285"/>
        </w:trPr>
        <w:tc>
          <w:tcPr>
            <w:tcW w:w="10694" w:type="dxa"/>
            <w:gridSpan w:val="4"/>
            <w:shd w:val="clear" w:color="auto" w:fill="E6E6E6"/>
          </w:tcPr>
          <w:p w:rsidR="00423CE0" w:rsidRDefault="00423CE0" w:rsidP="00607ACF">
            <w:pPr>
              <w:pStyle w:val="TableParagraph"/>
              <w:tabs>
                <w:tab w:val="left" w:pos="1192"/>
              </w:tabs>
              <w:spacing w:before="19"/>
              <w:ind w:left="472"/>
              <w:rPr>
                <w:b/>
                <w:sz w:val="20"/>
              </w:rPr>
            </w:pPr>
            <w:r>
              <w:rPr>
                <w:b/>
                <w:sz w:val="20"/>
              </w:rPr>
              <w:t>I.</w:t>
            </w:r>
            <w:r>
              <w:rPr>
                <w:b/>
                <w:sz w:val="20"/>
              </w:rPr>
              <w:tab/>
              <w:t>JOB</w:t>
            </w:r>
            <w:r>
              <w:rPr>
                <w:b/>
                <w:spacing w:val="-5"/>
                <w:sz w:val="20"/>
              </w:rPr>
              <w:t xml:space="preserve"> </w:t>
            </w:r>
            <w:r>
              <w:rPr>
                <w:b/>
                <w:sz w:val="20"/>
              </w:rPr>
              <w:t>DETAILS</w:t>
            </w:r>
          </w:p>
        </w:tc>
      </w:tr>
      <w:tr w:rsidR="00423CE0" w:rsidTr="00607ACF">
        <w:trPr>
          <w:trHeight w:val="295"/>
        </w:trPr>
        <w:tc>
          <w:tcPr>
            <w:tcW w:w="2122" w:type="dxa"/>
          </w:tcPr>
          <w:p w:rsidR="00423CE0" w:rsidRDefault="00423CE0" w:rsidP="00607ACF">
            <w:pPr>
              <w:pStyle w:val="TableParagraph"/>
              <w:spacing w:before="27"/>
              <w:rPr>
                <w:b/>
                <w:sz w:val="20"/>
              </w:rPr>
            </w:pPr>
            <w:r>
              <w:rPr>
                <w:b/>
                <w:sz w:val="20"/>
              </w:rPr>
              <w:t>Job</w:t>
            </w:r>
            <w:r>
              <w:rPr>
                <w:b/>
                <w:spacing w:val="-4"/>
                <w:sz w:val="20"/>
              </w:rPr>
              <w:t xml:space="preserve"> </w:t>
            </w:r>
            <w:r>
              <w:rPr>
                <w:b/>
                <w:sz w:val="20"/>
              </w:rPr>
              <w:t>Title</w:t>
            </w:r>
          </w:p>
        </w:tc>
        <w:tc>
          <w:tcPr>
            <w:tcW w:w="8572" w:type="dxa"/>
            <w:gridSpan w:val="3"/>
          </w:tcPr>
          <w:p w:rsidR="00423CE0" w:rsidRDefault="0069028C" w:rsidP="00607ACF">
            <w:pPr>
              <w:pStyle w:val="TableParagraph"/>
              <w:spacing w:before="27"/>
              <w:rPr>
                <w:b/>
                <w:sz w:val="20"/>
              </w:rPr>
            </w:pPr>
            <w:r>
              <w:rPr>
                <w:rFonts w:ascii="Arial" w:hAnsi="Arial" w:cs="Arial"/>
                <w:color w:val="222222"/>
                <w:shd w:val="clear" w:color="auto" w:fill="FFFFFF"/>
              </w:rPr>
              <w:t xml:space="preserve">Quality Executive </w:t>
            </w:r>
            <w:r w:rsidR="00423CE0">
              <w:rPr>
                <w:rFonts w:ascii="Arial" w:hAnsi="Arial" w:cs="Arial"/>
                <w:color w:val="222222"/>
                <w:shd w:val="clear" w:color="auto" w:fill="FFFFFF"/>
              </w:rPr>
              <w:t xml:space="preserve"> </w:t>
            </w:r>
          </w:p>
        </w:tc>
      </w:tr>
      <w:tr w:rsidR="00423CE0" w:rsidTr="00607ACF">
        <w:trPr>
          <w:trHeight w:val="244"/>
        </w:trPr>
        <w:tc>
          <w:tcPr>
            <w:tcW w:w="2122" w:type="dxa"/>
          </w:tcPr>
          <w:p w:rsidR="00423CE0" w:rsidRDefault="00423CE0" w:rsidP="00607ACF">
            <w:pPr>
              <w:pStyle w:val="TableParagraph"/>
              <w:spacing w:before="2" w:line="222" w:lineRule="exact"/>
              <w:rPr>
                <w:b/>
                <w:sz w:val="20"/>
              </w:rPr>
            </w:pPr>
            <w:r>
              <w:rPr>
                <w:b/>
                <w:sz w:val="20"/>
              </w:rPr>
              <w:t>Function</w:t>
            </w:r>
          </w:p>
        </w:tc>
        <w:tc>
          <w:tcPr>
            <w:tcW w:w="3260" w:type="dxa"/>
          </w:tcPr>
          <w:p w:rsidR="00423CE0" w:rsidRDefault="00B1353F" w:rsidP="00607ACF">
            <w:pPr>
              <w:pStyle w:val="TableParagraph"/>
              <w:spacing w:before="2" w:line="222" w:lineRule="exact"/>
              <w:rPr>
                <w:sz w:val="20"/>
              </w:rPr>
            </w:pPr>
            <w:r>
              <w:rPr>
                <w:sz w:val="20"/>
              </w:rPr>
              <w:t xml:space="preserve">Operation </w:t>
            </w:r>
            <w:bookmarkStart w:id="0" w:name="_GoBack"/>
            <w:bookmarkEnd w:id="0"/>
          </w:p>
        </w:tc>
        <w:tc>
          <w:tcPr>
            <w:tcW w:w="1429" w:type="dxa"/>
          </w:tcPr>
          <w:p w:rsidR="00423CE0" w:rsidRDefault="00423CE0" w:rsidP="00607ACF">
            <w:pPr>
              <w:pStyle w:val="TableParagraph"/>
              <w:spacing w:before="2" w:line="222" w:lineRule="exact"/>
              <w:ind w:left="109"/>
              <w:rPr>
                <w:b/>
                <w:sz w:val="20"/>
              </w:rPr>
            </w:pPr>
            <w:r>
              <w:rPr>
                <w:b/>
                <w:sz w:val="20"/>
              </w:rPr>
              <w:t>No. of Openings</w:t>
            </w:r>
          </w:p>
        </w:tc>
        <w:tc>
          <w:tcPr>
            <w:tcW w:w="3883" w:type="dxa"/>
          </w:tcPr>
          <w:p w:rsidR="00423CE0" w:rsidRDefault="00423CE0" w:rsidP="00607ACF">
            <w:pPr>
              <w:pStyle w:val="TableParagraph"/>
              <w:spacing w:before="2" w:line="222" w:lineRule="exact"/>
              <w:ind w:left="109"/>
              <w:rPr>
                <w:sz w:val="20"/>
              </w:rPr>
            </w:pPr>
            <w:r>
              <w:rPr>
                <w:sz w:val="20"/>
              </w:rPr>
              <w:t>1</w:t>
            </w:r>
          </w:p>
        </w:tc>
      </w:tr>
      <w:tr w:rsidR="00423CE0" w:rsidTr="00607ACF">
        <w:trPr>
          <w:trHeight w:val="486"/>
        </w:trPr>
        <w:tc>
          <w:tcPr>
            <w:tcW w:w="2122" w:type="dxa"/>
          </w:tcPr>
          <w:p w:rsidR="00423CE0" w:rsidRDefault="00423CE0" w:rsidP="00607ACF">
            <w:pPr>
              <w:pStyle w:val="TableParagraph"/>
              <w:spacing w:line="242" w:lineRule="exact"/>
              <w:ind w:left="0"/>
              <w:rPr>
                <w:b/>
                <w:sz w:val="20"/>
              </w:rPr>
            </w:pPr>
            <w:r>
              <w:rPr>
                <w:b/>
                <w:sz w:val="20"/>
              </w:rPr>
              <w:t xml:space="preserve">  Location</w:t>
            </w:r>
          </w:p>
        </w:tc>
        <w:tc>
          <w:tcPr>
            <w:tcW w:w="8572" w:type="dxa"/>
            <w:gridSpan w:val="3"/>
          </w:tcPr>
          <w:p w:rsidR="00423CE0" w:rsidRDefault="00423CE0" w:rsidP="00607ACF">
            <w:pPr>
              <w:pStyle w:val="TableParagraph"/>
              <w:spacing w:before="122"/>
              <w:rPr>
                <w:sz w:val="20"/>
              </w:rPr>
            </w:pPr>
            <w:r>
              <w:rPr>
                <w:sz w:val="20"/>
              </w:rPr>
              <w:t>Ranchi</w:t>
            </w:r>
          </w:p>
        </w:tc>
      </w:tr>
      <w:tr w:rsidR="00423CE0" w:rsidTr="00607ACF">
        <w:trPr>
          <w:trHeight w:val="1094"/>
        </w:trPr>
        <w:tc>
          <w:tcPr>
            <w:tcW w:w="10694" w:type="dxa"/>
            <w:gridSpan w:val="4"/>
          </w:tcPr>
          <w:p w:rsidR="00423CE0" w:rsidRDefault="00423CE0" w:rsidP="00607ACF">
            <w:pPr>
              <w:pStyle w:val="TableParagraph"/>
              <w:spacing w:before="1"/>
              <w:ind w:right="94"/>
              <w:jc w:val="both"/>
              <w:rPr>
                <w:b/>
                <w:sz w:val="20"/>
              </w:rPr>
            </w:pPr>
            <w:r>
              <w:rPr>
                <w:b/>
                <w:sz w:val="20"/>
              </w:rPr>
              <w:t xml:space="preserve">About Company </w:t>
            </w:r>
            <w:r w:rsidRPr="000C5088">
              <w:rPr>
                <w:b/>
                <w:sz w:val="20"/>
              </w:rPr>
              <w:t>:</w:t>
            </w:r>
          </w:p>
          <w:p w:rsidR="00423CE0" w:rsidRDefault="00423CE0" w:rsidP="00607ACF">
            <w:pPr>
              <w:pStyle w:val="TableParagraph"/>
              <w:spacing w:before="1"/>
              <w:ind w:left="0" w:right="94"/>
              <w:jc w:val="both"/>
              <w:rPr>
                <w:b/>
                <w:sz w:val="20"/>
              </w:rPr>
            </w:pPr>
          </w:p>
          <w:p w:rsidR="00423CE0" w:rsidRDefault="00423CE0" w:rsidP="00607ACF">
            <w:pPr>
              <w:pStyle w:val="TableParagraph"/>
              <w:spacing w:before="1"/>
              <w:ind w:right="94"/>
              <w:jc w:val="both"/>
              <w:rPr>
                <w:sz w:val="20"/>
                <w:szCs w:val="20"/>
                <w:lang w:eastAsia="en-IN"/>
              </w:rPr>
            </w:pPr>
            <w:r w:rsidRPr="00413589">
              <w:rPr>
                <w:sz w:val="20"/>
                <w:szCs w:val="20"/>
                <w:lang w:eastAsia="en-IN"/>
              </w:rPr>
              <w:t>Vision India is a Business Conglomerate having three business verticals - Staffing, Skilling &amp; Advisory Services. With 32000 Associate base and 150 Indian, MNC and Government of India/ State(s) entities proudly listed in our clientele, we offer an assurance of proven credentials in the Staffing domain with a range of Organizations in India, South East Asia and Middle East. We wear ISO 9001, ISO 21001:2018, ISO 10002, ISO 14001, ISO/ IEC 20000, ISO 27001   and OHSAS 18001 Certifications and sustain unwavering focus on delivering quality services to our Clients enabling them to achieve Business Goals with cost efficacy</w:t>
            </w:r>
            <w:r>
              <w:rPr>
                <w:sz w:val="20"/>
                <w:szCs w:val="20"/>
                <w:lang w:eastAsia="en-IN"/>
              </w:rPr>
              <w:t>.</w:t>
            </w:r>
          </w:p>
          <w:p w:rsidR="00423CE0" w:rsidRDefault="00423CE0" w:rsidP="00607ACF">
            <w:pPr>
              <w:pStyle w:val="TableParagraph"/>
              <w:spacing w:before="1"/>
              <w:ind w:right="94"/>
              <w:jc w:val="both"/>
              <w:rPr>
                <w:sz w:val="20"/>
                <w:szCs w:val="20"/>
                <w:lang w:eastAsia="en-IN"/>
              </w:rPr>
            </w:pPr>
          </w:p>
          <w:p w:rsidR="00423CE0" w:rsidRDefault="00423CE0" w:rsidP="00607ACF">
            <w:pPr>
              <w:pStyle w:val="TableParagraph"/>
              <w:spacing w:before="1"/>
              <w:ind w:right="94"/>
              <w:jc w:val="both"/>
              <w:rPr>
                <w:b/>
                <w:sz w:val="20"/>
              </w:rPr>
            </w:pPr>
            <w:r w:rsidRPr="00413589">
              <w:rPr>
                <w:sz w:val="20"/>
                <w:szCs w:val="20"/>
                <w:lang w:eastAsia="en-IN"/>
              </w:rPr>
              <w:t>It has been growing top line consistently over the last many</w:t>
            </w:r>
            <w:r>
              <w:rPr>
                <w:sz w:val="20"/>
                <w:szCs w:val="20"/>
                <w:lang w:eastAsia="en-IN"/>
              </w:rPr>
              <w:t xml:space="preserve"> years. It stands proudly at INR</w:t>
            </w:r>
            <w:r w:rsidRPr="00413589">
              <w:rPr>
                <w:sz w:val="20"/>
                <w:szCs w:val="20"/>
                <w:lang w:eastAsia="en-IN"/>
              </w:rPr>
              <w:t xml:space="preserve"> 170 Crore of Revenue for the year 202</w:t>
            </w:r>
            <w:r>
              <w:rPr>
                <w:sz w:val="20"/>
                <w:szCs w:val="20"/>
                <w:lang w:eastAsia="en-IN"/>
              </w:rPr>
              <w:t>1-22</w:t>
            </w:r>
            <w:r w:rsidRPr="00413589">
              <w:rPr>
                <w:sz w:val="20"/>
                <w:szCs w:val="20"/>
                <w:lang w:eastAsia="en-IN"/>
              </w:rPr>
              <w:t xml:space="preserve">. Recording </w:t>
            </w:r>
            <w:r>
              <w:rPr>
                <w:sz w:val="20"/>
                <w:szCs w:val="20"/>
                <w:lang w:eastAsia="en-IN"/>
              </w:rPr>
              <w:t xml:space="preserve">a CAGR of 20% over </w:t>
            </w:r>
            <w:r w:rsidRPr="00413589">
              <w:rPr>
                <w:sz w:val="20"/>
                <w:szCs w:val="20"/>
                <w:lang w:eastAsia="en-IN"/>
              </w:rPr>
              <w:t xml:space="preserve">the last </w:t>
            </w:r>
            <w:r>
              <w:rPr>
                <w:sz w:val="20"/>
                <w:szCs w:val="20"/>
                <w:lang w:eastAsia="en-IN"/>
              </w:rPr>
              <w:t>five years, i</w:t>
            </w:r>
            <w:r w:rsidRPr="00413589">
              <w:rPr>
                <w:sz w:val="20"/>
                <w:szCs w:val="20"/>
                <w:lang w:eastAsia="en-IN"/>
              </w:rPr>
              <w:t>t</w:t>
            </w:r>
            <w:r>
              <w:rPr>
                <w:sz w:val="20"/>
                <w:szCs w:val="20"/>
                <w:lang w:eastAsia="en-IN"/>
              </w:rPr>
              <w:t xml:space="preserve"> i</w:t>
            </w:r>
            <w:r w:rsidRPr="00413589">
              <w:rPr>
                <w:sz w:val="20"/>
                <w:szCs w:val="20"/>
                <w:lang w:eastAsia="en-IN"/>
              </w:rPr>
              <w:t>s poised for much sharper top line growth in the ensuing years on the back of huge projects commissioned in 202</w:t>
            </w:r>
            <w:r>
              <w:rPr>
                <w:sz w:val="20"/>
                <w:szCs w:val="20"/>
                <w:lang w:eastAsia="en-IN"/>
              </w:rPr>
              <w:t>2-23</w:t>
            </w:r>
            <w:r w:rsidRPr="00413589">
              <w:rPr>
                <w:sz w:val="20"/>
                <w:szCs w:val="20"/>
                <w:lang w:eastAsia="en-IN"/>
              </w:rPr>
              <w:t xml:space="preserve"> as well as strong fundamentals on staffing side</w:t>
            </w:r>
          </w:p>
          <w:p w:rsidR="00423CE0" w:rsidRPr="00C07F59" w:rsidRDefault="00423CE0" w:rsidP="00607ACF">
            <w:pPr>
              <w:pStyle w:val="TableParagraph"/>
              <w:spacing w:before="1"/>
              <w:ind w:left="0" w:right="94"/>
              <w:jc w:val="both"/>
              <w:rPr>
                <w:sz w:val="20"/>
              </w:rPr>
            </w:pPr>
          </w:p>
        </w:tc>
      </w:tr>
      <w:tr w:rsidR="00423CE0" w:rsidTr="00607ACF">
        <w:trPr>
          <w:trHeight w:val="244"/>
        </w:trPr>
        <w:tc>
          <w:tcPr>
            <w:tcW w:w="10694" w:type="dxa"/>
            <w:gridSpan w:val="4"/>
            <w:tcBorders>
              <w:left w:val="single" w:sz="8" w:space="0" w:color="000000"/>
            </w:tcBorders>
            <w:shd w:val="clear" w:color="auto" w:fill="E6E6E6"/>
          </w:tcPr>
          <w:p w:rsidR="00423CE0" w:rsidRDefault="00423CE0" w:rsidP="00607ACF">
            <w:pPr>
              <w:pStyle w:val="TableParagraph"/>
              <w:tabs>
                <w:tab w:val="left" w:pos="1197"/>
              </w:tabs>
              <w:spacing w:line="224" w:lineRule="exact"/>
              <w:ind w:left="477"/>
              <w:rPr>
                <w:b/>
                <w:sz w:val="20"/>
              </w:rPr>
            </w:pPr>
            <w:r>
              <w:rPr>
                <w:b/>
                <w:sz w:val="20"/>
              </w:rPr>
              <w:t>II.</w:t>
            </w:r>
            <w:r>
              <w:rPr>
                <w:b/>
                <w:sz w:val="20"/>
              </w:rPr>
              <w:tab/>
              <w:t>KEY</w:t>
            </w:r>
            <w:r>
              <w:rPr>
                <w:b/>
                <w:spacing w:val="-9"/>
                <w:sz w:val="20"/>
              </w:rPr>
              <w:t xml:space="preserve"> </w:t>
            </w:r>
            <w:r>
              <w:rPr>
                <w:b/>
                <w:sz w:val="20"/>
              </w:rPr>
              <w:t>RESPONSIBILITIES</w:t>
            </w:r>
          </w:p>
        </w:tc>
      </w:tr>
      <w:tr w:rsidR="00423CE0" w:rsidTr="00607ACF">
        <w:trPr>
          <w:trHeight w:val="1986"/>
        </w:trPr>
        <w:tc>
          <w:tcPr>
            <w:tcW w:w="10694" w:type="dxa"/>
            <w:gridSpan w:val="4"/>
            <w:tcBorders>
              <w:left w:val="single" w:sz="8" w:space="0" w:color="000000"/>
            </w:tcBorders>
          </w:tcPr>
          <w:p w:rsidR="00D6680B" w:rsidRDefault="00D6680B" w:rsidP="00D6680B">
            <w:pPr>
              <w:pStyle w:val="ListParagraph"/>
              <w:widowControl/>
              <w:numPr>
                <w:ilvl w:val="0"/>
                <w:numId w:val="3"/>
              </w:numPr>
              <w:shd w:val="clear" w:color="auto" w:fill="FFFFFF"/>
              <w:autoSpaceDE/>
              <w:autoSpaceDN/>
              <w:spacing w:before="180" w:after="180" w:line="270" w:lineRule="atLeast"/>
              <w:ind w:right="180"/>
              <w:rPr>
                <w:sz w:val="20"/>
                <w:szCs w:val="20"/>
                <w:lang w:eastAsia="en-IN"/>
              </w:rPr>
            </w:pPr>
            <w:r w:rsidRPr="00D6680B">
              <w:rPr>
                <w:sz w:val="20"/>
                <w:szCs w:val="20"/>
                <w:lang w:eastAsia="en-IN"/>
              </w:rPr>
              <w:t>To guide &amp; follow the SOP compliances to set up the center. Arrange surprise inspection to check the quality of the training at the center. Follow the SSC guidelines to avoid any compliances consequences.</w:t>
            </w:r>
          </w:p>
          <w:p w:rsidR="00D6680B" w:rsidRPr="00D6680B" w:rsidRDefault="00D6680B" w:rsidP="00D6680B">
            <w:pPr>
              <w:pStyle w:val="ListParagraph"/>
              <w:widowControl/>
              <w:shd w:val="clear" w:color="auto" w:fill="FFFFFF"/>
              <w:autoSpaceDE/>
              <w:autoSpaceDN/>
              <w:spacing w:before="180" w:after="180" w:line="270" w:lineRule="atLeast"/>
              <w:ind w:right="180"/>
              <w:rPr>
                <w:sz w:val="20"/>
                <w:szCs w:val="20"/>
                <w:lang w:eastAsia="en-IN"/>
              </w:rPr>
            </w:pPr>
          </w:p>
          <w:p w:rsidR="00D6680B" w:rsidRPr="00D6680B" w:rsidRDefault="00F23C80" w:rsidP="00D6680B">
            <w:pPr>
              <w:pStyle w:val="ListParagraph"/>
              <w:widowControl/>
              <w:numPr>
                <w:ilvl w:val="0"/>
                <w:numId w:val="3"/>
              </w:numPr>
              <w:shd w:val="clear" w:color="auto" w:fill="FFFFFF"/>
              <w:autoSpaceDE/>
              <w:autoSpaceDN/>
              <w:spacing w:before="180" w:after="180" w:line="270" w:lineRule="atLeast"/>
              <w:ind w:right="180"/>
              <w:rPr>
                <w:sz w:val="20"/>
                <w:szCs w:val="20"/>
                <w:lang w:eastAsia="en-IN"/>
              </w:rPr>
            </w:pPr>
            <w:r w:rsidRPr="00D6680B">
              <w:rPr>
                <w:sz w:val="20"/>
                <w:szCs w:val="20"/>
                <w:lang w:eastAsia="en-IN"/>
              </w:rPr>
              <w:t>Check and Guide the Operation team to set up Centers as per DDUGKY SOP &amp; ensuring SOP compliance at every level</w:t>
            </w:r>
          </w:p>
          <w:p w:rsidR="00D6680B" w:rsidRPr="00D6680B" w:rsidRDefault="00D6680B" w:rsidP="00D6680B">
            <w:pPr>
              <w:pStyle w:val="ListParagraph"/>
              <w:widowControl/>
              <w:shd w:val="clear" w:color="auto" w:fill="FFFFFF"/>
              <w:autoSpaceDE/>
              <w:autoSpaceDN/>
              <w:spacing w:before="180" w:after="180" w:line="270" w:lineRule="atLeast"/>
              <w:ind w:right="180"/>
              <w:rPr>
                <w:sz w:val="20"/>
                <w:szCs w:val="20"/>
                <w:lang w:eastAsia="en-IN"/>
              </w:rPr>
            </w:pPr>
          </w:p>
          <w:p w:rsidR="00F23C80" w:rsidRDefault="00F23C80" w:rsidP="00D6680B">
            <w:pPr>
              <w:pStyle w:val="ListParagraph"/>
              <w:widowControl/>
              <w:numPr>
                <w:ilvl w:val="0"/>
                <w:numId w:val="3"/>
              </w:numPr>
              <w:shd w:val="clear" w:color="auto" w:fill="FFFFFF"/>
              <w:autoSpaceDE/>
              <w:autoSpaceDN/>
              <w:spacing w:before="180" w:after="180" w:line="270" w:lineRule="atLeast"/>
              <w:ind w:right="180"/>
              <w:rPr>
                <w:sz w:val="20"/>
                <w:szCs w:val="20"/>
                <w:lang w:eastAsia="en-IN"/>
              </w:rPr>
            </w:pPr>
            <w:r w:rsidRPr="00D6680B">
              <w:rPr>
                <w:sz w:val="20"/>
                <w:szCs w:val="20"/>
                <w:lang w:eastAsia="en-IN"/>
              </w:rPr>
              <w:t>Due Diligence inspection of the DDUGKY TCs</w:t>
            </w:r>
          </w:p>
          <w:p w:rsidR="00D6680B" w:rsidRPr="00D6680B" w:rsidRDefault="00D6680B" w:rsidP="00D6680B">
            <w:pPr>
              <w:pStyle w:val="ListParagraph"/>
              <w:widowControl/>
              <w:shd w:val="clear" w:color="auto" w:fill="FFFFFF"/>
              <w:autoSpaceDE/>
              <w:autoSpaceDN/>
              <w:spacing w:before="180" w:after="180" w:line="270" w:lineRule="atLeast"/>
              <w:ind w:right="180"/>
              <w:rPr>
                <w:sz w:val="20"/>
                <w:szCs w:val="20"/>
                <w:lang w:eastAsia="en-IN"/>
              </w:rPr>
            </w:pPr>
          </w:p>
          <w:p w:rsidR="00D6680B" w:rsidRPr="00D6680B" w:rsidRDefault="00F23C80" w:rsidP="00D6680B">
            <w:pPr>
              <w:pStyle w:val="ListParagraph"/>
              <w:widowControl/>
              <w:numPr>
                <w:ilvl w:val="0"/>
                <w:numId w:val="3"/>
              </w:numPr>
              <w:shd w:val="clear" w:color="auto" w:fill="FFFFFF"/>
              <w:autoSpaceDE/>
              <w:autoSpaceDN/>
              <w:spacing w:before="180" w:after="180" w:line="270" w:lineRule="atLeast"/>
              <w:ind w:right="180"/>
              <w:rPr>
                <w:sz w:val="20"/>
                <w:szCs w:val="20"/>
                <w:lang w:eastAsia="en-IN"/>
              </w:rPr>
            </w:pPr>
            <w:r w:rsidRPr="00D6680B">
              <w:rPr>
                <w:sz w:val="20"/>
                <w:szCs w:val="20"/>
                <w:lang w:eastAsia="en-IN"/>
              </w:rPr>
              <w:t>Sending the Due Diligence Report to the SRLM/CTSA for their DDR Verification</w:t>
            </w:r>
          </w:p>
          <w:p w:rsidR="00F23C80" w:rsidRPr="00D6680B" w:rsidRDefault="00F23C80" w:rsidP="00D6680B">
            <w:pPr>
              <w:pStyle w:val="ListParagraph"/>
              <w:widowControl/>
              <w:numPr>
                <w:ilvl w:val="0"/>
                <w:numId w:val="3"/>
              </w:numPr>
              <w:shd w:val="clear" w:color="auto" w:fill="FFFFFF"/>
              <w:autoSpaceDE/>
              <w:autoSpaceDN/>
              <w:spacing w:before="180" w:after="180" w:line="270" w:lineRule="atLeast"/>
              <w:ind w:right="180"/>
              <w:rPr>
                <w:sz w:val="20"/>
                <w:szCs w:val="20"/>
                <w:lang w:eastAsia="en-IN"/>
              </w:rPr>
            </w:pPr>
            <w:r w:rsidRPr="00D6680B">
              <w:rPr>
                <w:sz w:val="20"/>
                <w:szCs w:val="20"/>
                <w:lang w:eastAsia="en-IN"/>
              </w:rPr>
              <w:t>Training Center and Batch Inspection - (Surprise and Normal) - As instructed by the SOP</w:t>
            </w:r>
          </w:p>
          <w:p w:rsidR="00F23C80" w:rsidRPr="00F23C80" w:rsidRDefault="00F23C80" w:rsidP="00D6680B">
            <w:pPr>
              <w:widowControl/>
              <w:numPr>
                <w:ilvl w:val="0"/>
                <w:numId w:val="3"/>
              </w:numPr>
              <w:shd w:val="clear" w:color="auto" w:fill="FFFFFF"/>
              <w:autoSpaceDE/>
              <w:autoSpaceDN/>
              <w:spacing w:before="180" w:after="180" w:line="270" w:lineRule="atLeast"/>
              <w:ind w:right="180"/>
              <w:rPr>
                <w:sz w:val="20"/>
                <w:szCs w:val="20"/>
                <w:lang w:eastAsia="en-IN"/>
              </w:rPr>
            </w:pPr>
            <w:r w:rsidRPr="00F23C80">
              <w:rPr>
                <w:sz w:val="20"/>
                <w:szCs w:val="20"/>
                <w:lang w:eastAsia="en-IN"/>
              </w:rPr>
              <w:t>Audit of new management areas to evaluate internal control system</w:t>
            </w:r>
          </w:p>
          <w:p w:rsidR="00F23C80" w:rsidRPr="00F23C80" w:rsidRDefault="00F23C80" w:rsidP="00D6680B">
            <w:pPr>
              <w:widowControl/>
              <w:numPr>
                <w:ilvl w:val="0"/>
                <w:numId w:val="3"/>
              </w:numPr>
              <w:shd w:val="clear" w:color="auto" w:fill="FFFFFF"/>
              <w:autoSpaceDE/>
              <w:autoSpaceDN/>
              <w:spacing w:before="180" w:after="180" w:line="270" w:lineRule="atLeast"/>
              <w:ind w:right="180"/>
              <w:rPr>
                <w:sz w:val="20"/>
                <w:szCs w:val="20"/>
                <w:lang w:eastAsia="en-IN"/>
              </w:rPr>
            </w:pPr>
            <w:r w:rsidRPr="00F23C80">
              <w:rPr>
                <w:sz w:val="20"/>
                <w:szCs w:val="20"/>
                <w:lang w:eastAsia="en-IN"/>
              </w:rPr>
              <w:t>Review internal administrative &amp; accounting controls to safeguard resources &amp; ensure compliance with laws &amp; regulations</w:t>
            </w:r>
          </w:p>
          <w:p w:rsidR="00423CE0" w:rsidRPr="0012395A" w:rsidRDefault="00423CE0" w:rsidP="00D6680B">
            <w:pPr>
              <w:widowControl/>
              <w:shd w:val="clear" w:color="auto" w:fill="FFFFFF"/>
              <w:autoSpaceDE/>
              <w:autoSpaceDN/>
              <w:spacing w:before="180" w:after="180" w:line="270" w:lineRule="atLeast"/>
              <w:ind w:left="360" w:right="180"/>
              <w:rPr>
                <w:rFonts w:ascii="Arial" w:eastAsia="Times New Roman" w:hAnsi="Arial" w:cs="Arial"/>
                <w:color w:val="505863"/>
                <w:sz w:val="23"/>
                <w:szCs w:val="23"/>
              </w:rPr>
            </w:pPr>
          </w:p>
        </w:tc>
        <w:tc>
          <w:tcPr>
            <w:gridSpan w:val="3"/>
          </w:tcPr>
          <w:p w:rsidR="00423CE0" w:rsidRPr="00474E60" w:rsidRDefault="00423CE0" w:rsidP="00607ACF">
            <w:pPr>
              <w:widowControl/>
              <w:numPr>
                <w:ilvl w:val="0"/>
                <w:numId w:val="1"/>
              </w:numPr>
              <w:shd w:val="clear" w:color="auto" w:fill="FFFFFF"/>
              <w:autoSpaceDE/>
              <w:autoSpaceDN/>
              <w:spacing w:before="180" w:after="180" w:line="270" w:lineRule="atLeast"/>
              <w:ind w:left="900" w:right="180"/>
              <w:rPr>
                <w:rFonts w:ascii="Arial" w:eastAsia="Times New Roman" w:hAnsi="Arial" w:cs="Arial"/>
                <w:color w:val="505863"/>
                <w:sz w:val="23"/>
                <w:szCs w:val="23"/>
              </w:rPr>
            </w:pPr>
            <w:r w:rsidRPr="00474E60">
              <w:rPr>
                <w:rFonts w:ascii="Arial" w:eastAsia="Times New Roman" w:hAnsi="Arial" w:cs="Arial"/>
                <w:color w:val="505863"/>
                <w:sz w:val="23"/>
                <w:szCs w:val="23"/>
              </w:rPr>
              <w:t>Prior experience in delivering training</w:t>
            </w:r>
          </w:p>
          <w:p w:rsidR="00423CE0" w:rsidRPr="00474E60" w:rsidRDefault="00423CE0" w:rsidP="00607ACF">
            <w:pPr>
              <w:widowControl/>
              <w:numPr>
                <w:ilvl w:val="0"/>
                <w:numId w:val="1"/>
              </w:numPr>
              <w:shd w:val="clear" w:color="auto" w:fill="FFFFFF"/>
              <w:autoSpaceDE/>
              <w:autoSpaceDN/>
              <w:spacing w:before="180" w:after="180" w:line="270" w:lineRule="atLeast"/>
              <w:ind w:left="900" w:right="180"/>
              <w:rPr>
                <w:rFonts w:ascii="Arial" w:eastAsia="Times New Roman" w:hAnsi="Arial" w:cs="Arial"/>
                <w:color w:val="505863"/>
                <w:sz w:val="23"/>
                <w:szCs w:val="23"/>
              </w:rPr>
            </w:pPr>
            <w:r w:rsidRPr="00474E60">
              <w:rPr>
                <w:rFonts w:ascii="Arial" w:eastAsia="Times New Roman" w:hAnsi="Arial" w:cs="Arial"/>
                <w:color w:val="505863"/>
                <w:sz w:val="23"/>
                <w:szCs w:val="23"/>
              </w:rPr>
              <w:t>Execute lessons efficiently using different styles of training depending on the content/audience</w:t>
            </w:r>
          </w:p>
          <w:p w:rsidR="00423CE0" w:rsidRPr="00474E60" w:rsidRDefault="00423CE0" w:rsidP="00607ACF">
            <w:pPr>
              <w:widowControl/>
              <w:numPr>
                <w:ilvl w:val="0"/>
                <w:numId w:val="1"/>
              </w:numPr>
              <w:shd w:val="clear" w:color="auto" w:fill="FFFFFF"/>
              <w:autoSpaceDE/>
              <w:autoSpaceDN/>
              <w:spacing w:before="180" w:after="180" w:line="270" w:lineRule="atLeast"/>
              <w:ind w:left="900" w:right="180"/>
              <w:rPr>
                <w:rFonts w:ascii="Arial" w:eastAsia="Times New Roman" w:hAnsi="Arial" w:cs="Arial"/>
                <w:color w:val="505863"/>
                <w:sz w:val="23"/>
                <w:szCs w:val="23"/>
              </w:rPr>
            </w:pPr>
            <w:r w:rsidRPr="00474E60">
              <w:rPr>
                <w:rFonts w:ascii="Arial" w:eastAsia="Times New Roman" w:hAnsi="Arial" w:cs="Arial"/>
                <w:color w:val="505863"/>
                <w:sz w:val="23"/>
                <w:szCs w:val="23"/>
              </w:rPr>
              <w:t>Engage students to ensure a lively classroom atmosphere.</w:t>
            </w:r>
          </w:p>
          <w:p w:rsidR="00423CE0" w:rsidRPr="00474E60" w:rsidRDefault="00423CE0" w:rsidP="00607ACF">
            <w:pPr>
              <w:widowControl/>
              <w:numPr>
                <w:ilvl w:val="0"/>
                <w:numId w:val="1"/>
              </w:numPr>
              <w:shd w:val="clear" w:color="auto" w:fill="FFFFFF"/>
              <w:autoSpaceDE/>
              <w:autoSpaceDN/>
              <w:spacing w:before="180" w:after="180" w:line="270" w:lineRule="atLeast"/>
              <w:ind w:left="900" w:right="180"/>
              <w:rPr>
                <w:rFonts w:ascii="Arial" w:eastAsia="Times New Roman" w:hAnsi="Arial" w:cs="Arial"/>
                <w:color w:val="505863"/>
                <w:sz w:val="23"/>
                <w:szCs w:val="23"/>
              </w:rPr>
            </w:pPr>
            <w:r w:rsidRPr="00474E60">
              <w:rPr>
                <w:rFonts w:ascii="Arial" w:eastAsia="Times New Roman" w:hAnsi="Arial" w:cs="Arial"/>
                <w:color w:val="505863"/>
                <w:sz w:val="23"/>
                <w:szCs w:val="23"/>
              </w:rPr>
              <w:t>Good knowledge of training related software</w:t>
            </w:r>
          </w:p>
          <w:p w:rsidR="00423CE0" w:rsidRPr="00474E60" w:rsidRDefault="00423CE0" w:rsidP="00607ACF">
            <w:pPr>
              <w:widowControl/>
              <w:numPr>
                <w:ilvl w:val="0"/>
                <w:numId w:val="1"/>
              </w:numPr>
              <w:shd w:val="clear" w:color="auto" w:fill="FFFFFF"/>
              <w:autoSpaceDE/>
              <w:autoSpaceDN/>
              <w:spacing w:before="180" w:after="180" w:line="270" w:lineRule="atLeast"/>
              <w:ind w:left="900" w:right="180"/>
              <w:rPr>
                <w:rFonts w:ascii="Arial" w:eastAsia="Times New Roman" w:hAnsi="Arial" w:cs="Arial"/>
                <w:color w:val="505863"/>
                <w:sz w:val="23"/>
                <w:szCs w:val="23"/>
              </w:rPr>
            </w:pPr>
            <w:r w:rsidRPr="00474E60">
              <w:rPr>
                <w:rFonts w:ascii="Arial" w:eastAsia="Times New Roman" w:hAnsi="Arial" w:cs="Arial"/>
                <w:color w:val="505863"/>
                <w:sz w:val="23"/>
                <w:szCs w:val="23"/>
              </w:rPr>
              <w:t>Strong ability to engage the audience, get them interested and give them a reason to listen.</w:t>
            </w:r>
          </w:p>
          <w:p w:rsidR="00423CE0" w:rsidRPr="00474E60" w:rsidRDefault="00423CE0" w:rsidP="00607ACF">
            <w:pPr>
              <w:widowControl/>
              <w:numPr>
                <w:ilvl w:val="0"/>
                <w:numId w:val="1"/>
              </w:numPr>
              <w:shd w:val="clear" w:color="auto" w:fill="FFFFFF"/>
              <w:autoSpaceDE/>
              <w:autoSpaceDN/>
              <w:spacing w:before="180" w:after="180" w:line="270" w:lineRule="atLeast"/>
              <w:ind w:left="900" w:right="180"/>
              <w:rPr>
                <w:rFonts w:ascii="Arial" w:eastAsia="Times New Roman" w:hAnsi="Arial" w:cs="Arial"/>
                <w:color w:val="505863"/>
                <w:sz w:val="23"/>
                <w:szCs w:val="23"/>
              </w:rPr>
            </w:pPr>
            <w:r w:rsidRPr="00474E60">
              <w:rPr>
                <w:rFonts w:ascii="Arial" w:eastAsia="Times New Roman" w:hAnsi="Arial" w:cs="Arial"/>
                <w:color w:val="505863"/>
                <w:sz w:val="23"/>
                <w:szCs w:val="23"/>
              </w:rPr>
              <w:t>You possess excellent communication &amp; presentation skills</w:t>
            </w:r>
          </w:p>
          <w:p w:rsidR="00423CE0" w:rsidRPr="00474E60" w:rsidRDefault="00423CE0" w:rsidP="00607ACF">
            <w:pPr>
              <w:widowControl/>
              <w:numPr>
                <w:ilvl w:val="0"/>
                <w:numId w:val="1"/>
              </w:numPr>
              <w:shd w:val="clear" w:color="auto" w:fill="FFFFFF"/>
              <w:autoSpaceDE/>
              <w:autoSpaceDN/>
              <w:spacing w:before="180" w:after="180" w:line="270" w:lineRule="atLeast"/>
              <w:ind w:left="900" w:right="180"/>
              <w:rPr>
                <w:rFonts w:ascii="Arial" w:eastAsia="Times New Roman" w:hAnsi="Arial" w:cs="Arial"/>
                <w:color w:val="505863"/>
                <w:sz w:val="23"/>
                <w:szCs w:val="23"/>
              </w:rPr>
            </w:pPr>
            <w:r w:rsidRPr="00474E60">
              <w:rPr>
                <w:rFonts w:ascii="Arial" w:eastAsia="Times New Roman" w:hAnsi="Arial" w:cs="Arial"/>
                <w:color w:val="505863"/>
                <w:sz w:val="23"/>
                <w:szCs w:val="23"/>
              </w:rPr>
              <w:t>Review trainee performance and learning</w:t>
            </w:r>
          </w:p>
        </w:tc>
      </w:tr>
      <w:tr w:rsidR="00423CE0" w:rsidTr="00607ACF">
        <w:trPr>
          <w:trHeight w:val="308"/>
        </w:trPr>
        <w:tc>
          <w:tcPr>
            <w:tcW w:w="2122" w:type="dxa"/>
            <w:tcBorders>
              <w:left w:val="single" w:sz="8" w:space="0" w:color="000000"/>
              <w:right w:val="single" w:sz="4" w:space="0" w:color="auto"/>
            </w:tcBorders>
          </w:tcPr>
          <w:p w:rsidR="00423CE0" w:rsidRPr="004B2CD4" w:rsidRDefault="00423CE0" w:rsidP="00607ACF">
            <w:pPr>
              <w:pStyle w:val="TableParagraph"/>
              <w:rPr>
                <w:b/>
                <w:sz w:val="20"/>
                <w:lang w:val="en-IN" w:eastAsia="en-IN"/>
              </w:rPr>
            </w:pPr>
            <w:r w:rsidRPr="004B2CD4">
              <w:rPr>
                <w:b/>
                <w:sz w:val="20"/>
                <w:lang w:val="en-IN" w:eastAsia="en-IN"/>
              </w:rPr>
              <w:t>Qualifications</w:t>
            </w:r>
          </w:p>
        </w:tc>
        <w:tc>
          <w:tcPr>
            <w:tcW w:w="8572" w:type="dxa"/>
            <w:gridSpan w:val="3"/>
            <w:tcBorders>
              <w:left w:val="single" w:sz="4" w:space="0" w:color="auto"/>
            </w:tcBorders>
          </w:tcPr>
          <w:p w:rsidR="00423CE0" w:rsidRPr="00294D44" w:rsidRDefault="004C388F" w:rsidP="00607ACF">
            <w:pPr>
              <w:pStyle w:val="TableParagraph"/>
              <w:rPr>
                <w:sz w:val="20"/>
              </w:rPr>
            </w:pPr>
            <w:r>
              <w:rPr>
                <w:sz w:val="20"/>
              </w:rPr>
              <w:t xml:space="preserve">Graduate </w:t>
            </w:r>
          </w:p>
        </w:tc>
      </w:tr>
      <w:tr w:rsidR="00423CE0" w:rsidRPr="0034215E" w:rsidTr="00607ACF">
        <w:trPr>
          <w:trHeight w:val="308"/>
        </w:trPr>
        <w:tc>
          <w:tcPr>
            <w:tcW w:w="2122" w:type="dxa"/>
            <w:tcBorders>
              <w:left w:val="single" w:sz="8" w:space="0" w:color="000000"/>
              <w:right w:val="single" w:sz="4" w:space="0" w:color="auto"/>
            </w:tcBorders>
          </w:tcPr>
          <w:p w:rsidR="00423CE0" w:rsidRPr="004B2CD4" w:rsidRDefault="00423CE0" w:rsidP="00607ACF">
            <w:pPr>
              <w:pStyle w:val="TableParagraph"/>
              <w:rPr>
                <w:b/>
                <w:sz w:val="20"/>
                <w:lang w:val="en-IN" w:eastAsia="en-IN"/>
              </w:rPr>
            </w:pPr>
            <w:r w:rsidRPr="004B2CD4">
              <w:rPr>
                <w:b/>
                <w:sz w:val="20"/>
                <w:lang w:val="en-IN" w:eastAsia="en-IN"/>
              </w:rPr>
              <w:t>Experience</w:t>
            </w:r>
          </w:p>
        </w:tc>
        <w:tc>
          <w:tcPr>
            <w:tcW w:w="8572" w:type="dxa"/>
            <w:gridSpan w:val="3"/>
            <w:tcBorders>
              <w:left w:val="single" w:sz="4" w:space="0" w:color="auto"/>
            </w:tcBorders>
          </w:tcPr>
          <w:p w:rsidR="00423CE0" w:rsidRPr="00294D44" w:rsidRDefault="004C388F" w:rsidP="00607ACF">
            <w:pPr>
              <w:pStyle w:val="TableParagraph"/>
              <w:rPr>
                <w:sz w:val="20"/>
              </w:rPr>
            </w:pPr>
            <w:r>
              <w:rPr>
                <w:sz w:val="20"/>
              </w:rPr>
              <w:t xml:space="preserve">Minimum 1 yr experience in Quality </w:t>
            </w:r>
          </w:p>
        </w:tc>
      </w:tr>
      <w:tr w:rsidR="00423CE0" w:rsidRPr="0034215E" w:rsidTr="00607ACF">
        <w:trPr>
          <w:trHeight w:val="308"/>
        </w:trPr>
        <w:tc>
          <w:tcPr>
            <w:tcW w:w="2122" w:type="dxa"/>
            <w:tcBorders>
              <w:left w:val="single" w:sz="8" w:space="0" w:color="000000"/>
              <w:right w:val="single" w:sz="4" w:space="0" w:color="auto"/>
            </w:tcBorders>
          </w:tcPr>
          <w:p w:rsidR="00423CE0" w:rsidRPr="004B2CD4" w:rsidRDefault="00423CE0" w:rsidP="00607ACF">
            <w:pPr>
              <w:pStyle w:val="TableParagraph"/>
              <w:rPr>
                <w:b/>
                <w:sz w:val="20"/>
                <w:lang w:val="en-IN" w:eastAsia="en-IN"/>
              </w:rPr>
            </w:pPr>
            <w:r>
              <w:rPr>
                <w:b/>
                <w:sz w:val="20"/>
                <w:lang w:val="en-IN" w:eastAsia="en-IN"/>
              </w:rPr>
              <w:t>Salary</w:t>
            </w:r>
          </w:p>
        </w:tc>
        <w:tc>
          <w:tcPr>
            <w:tcW w:w="8572" w:type="dxa"/>
            <w:gridSpan w:val="3"/>
            <w:tcBorders>
              <w:left w:val="single" w:sz="4" w:space="0" w:color="auto"/>
            </w:tcBorders>
          </w:tcPr>
          <w:p w:rsidR="00423CE0" w:rsidRPr="004D4203" w:rsidRDefault="004C388F" w:rsidP="00607ACF">
            <w:pPr>
              <w:pStyle w:val="TableParagraph"/>
              <w:rPr>
                <w:sz w:val="20"/>
              </w:rPr>
            </w:pPr>
            <w:r>
              <w:rPr>
                <w:sz w:val="20"/>
              </w:rPr>
              <w:t>2.5 LPA</w:t>
            </w:r>
            <w:r w:rsidR="00423CE0">
              <w:rPr>
                <w:sz w:val="20"/>
              </w:rPr>
              <w:t xml:space="preserve"> </w:t>
            </w:r>
          </w:p>
        </w:tc>
      </w:tr>
      <w:tr w:rsidR="00423CE0" w:rsidRPr="0034215E" w:rsidTr="00607ACF">
        <w:trPr>
          <w:trHeight w:val="308"/>
        </w:trPr>
        <w:tc>
          <w:tcPr>
            <w:tcW w:w="2122" w:type="dxa"/>
            <w:tcBorders>
              <w:left w:val="single" w:sz="8" w:space="0" w:color="000000"/>
              <w:right w:val="single" w:sz="4" w:space="0" w:color="auto"/>
            </w:tcBorders>
          </w:tcPr>
          <w:p w:rsidR="00423CE0" w:rsidRDefault="00423CE0" w:rsidP="00607ACF">
            <w:pPr>
              <w:pStyle w:val="TableParagraph"/>
              <w:rPr>
                <w:b/>
                <w:sz w:val="20"/>
                <w:lang w:val="en-IN" w:eastAsia="en-IN"/>
              </w:rPr>
            </w:pPr>
            <w:r>
              <w:rPr>
                <w:b/>
                <w:sz w:val="20"/>
                <w:lang w:val="en-IN" w:eastAsia="en-IN"/>
              </w:rPr>
              <w:t xml:space="preserve">Age </w:t>
            </w:r>
          </w:p>
        </w:tc>
        <w:tc>
          <w:tcPr>
            <w:tcW w:w="8572" w:type="dxa"/>
            <w:gridSpan w:val="3"/>
            <w:tcBorders>
              <w:left w:val="single" w:sz="4" w:space="0" w:color="auto"/>
            </w:tcBorders>
          </w:tcPr>
          <w:p w:rsidR="00423CE0" w:rsidRDefault="00423CE0" w:rsidP="004C388F">
            <w:pPr>
              <w:pStyle w:val="TableParagraph"/>
              <w:rPr>
                <w:sz w:val="20"/>
              </w:rPr>
            </w:pPr>
            <w:r w:rsidRPr="00294D44">
              <w:rPr>
                <w:sz w:val="20"/>
              </w:rPr>
              <w:t xml:space="preserve">Below </w:t>
            </w:r>
            <w:r w:rsidR="004C388F">
              <w:rPr>
                <w:sz w:val="20"/>
              </w:rPr>
              <w:t xml:space="preserve">35 yr </w:t>
            </w:r>
          </w:p>
        </w:tc>
      </w:tr>
      <w:tr w:rsidR="00423CE0" w:rsidRPr="0034215E" w:rsidTr="00607ACF">
        <w:trPr>
          <w:trHeight w:val="308"/>
        </w:trPr>
        <w:tc>
          <w:tcPr>
            <w:tcW w:w="2122" w:type="dxa"/>
            <w:tcBorders>
              <w:left w:val="single" w:sz="8" w:space="0" w:color="000000"/>
              <w:right w:val="single" w:sz="4" w:space="0" w:color="auto"/>
            </w:tcBorders>
          </w:tcPr>
          <w:p w:rsidR="00423CE0" w:rsidRPr="004B2CD4" w:rsidRDefault="00423CE0" w:rsidP="00607ACF">
            <w:pPr>
              <w:pStyle w:val="TableParagraph"/>
              <w:rPr>
                <w:b/>
                <w:sz w:val="20"/>
                <w:lang w:val="en-IN" w:eastAsia="en-IN"/>
              </w:rPr>
            </w:pPr>
            <w:r>
              <w:rPr>
                <w:b/>
                <w:sz w:val="20"/>
                <w:lang w:val="en-IN" w:eastAsia="en-IN"/>
              </w:rPr>
              <w:t>Payroll</w:t>
            </w:r>
          </w:p>
        </w:tc>
        <w:tc>
          <w:tcPr>
            <w:tcW w:w="8572" w:type="dxa"/>
            <w:gridSpan w:val="3"/>
            <w:tcBorders>
              <w:left w:val="single" w:sz="4" w:space="0" w:color="auto"/>
            </w:tcBorders>
          </w:tcPr>
          <w:p w:rsidR="00423CE0" w:rsidRPr="004D4203" w:rsidRDefault="004C388F" w:rsidP="00607ACF">
            <w:pPr>
              <w:pStyle w:val="TableParagraph"/>
              <w:rPr>
                <w:sz w:val="20"/>
              </w:rPr>
            </w:pPr>
            <w:r>
              <w:rPr>
                <w:sz w:val="20"/>
              </w:rPr>
              <w:t xml:space="preserve">Vision india Services </w:t>
            </w:r>
          </w:p>
        </w:tc>
      </w:tr>
    </w:tbl>
    <w:p w:rsidR="00A71859" w:rsidRDefault="00A71859"/>
    <w:sectPr w:rsidR="00A718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7726A"/>
    <w:multiLevelType w:val="multilevel"/>
    <w:tmpl w:val="5E0EC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E139B6"/>
    <w:multiLevelType w:val="multilevel"/>
    <w:tmpl w:val="7200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2E5133"/>
    <w:multiLevelType w:val="hybridMultilevel"/>
    <w:tmpl w:val="62F01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CE0"/>
    <w:rsid w:val="0012395A"/>
    <w:rsid w:val="002B4C56"/>
    <w:rsid w:val="00423CE0"/>
    <w:rsid w:val="004C388F"/>
    <w:rsid w:val="0069028C"/>
    <w:rsid w:val="00A71859"/>
    <w:rsid w:val="00B1353F"/>
    <w:rsid w:val="00D6680B"/>
    <w:rsid w:val="00F23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0DDA5"/>
  <w15:chartTrackingRefBased/>
  <w15:docId w15:val="{31088B54-41E7-4835-B73F-583637C1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3CE0"/>
    <w:pPr>
      <w:widowControl w:val="0"/>
      <w:autoSpaceDE w:val="0"/>
      <w:autoSpaceDN w:val="0"/>
      <w:spacing w:after="0" w:line="240" w:lineRule="auto"/>
    </w:pPr>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23CE0"/>
    <w:pPr>
      <w:ind w:left="112"/>
    </w:pPr>
  </w:style>
  <w:style w:type="paragraph" w:styleId="ListParagraph">
    <w:name w:val="List Paragraph"/>
    <w:basedOn w:val="Normal"/>
    <w:uiPriority w:val="34"/>
    <w:qFormat/>
    <w:rsid w:val="00D668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Jubair</dc:creator>
  <cp:keywords/>
  <dc:description/>
  <cp:lastModifiedBy>Jubair</cp:lastModifiedBy>
  <cp:revision>18</cp:revision>
  <dcterms:created xsi:type="dcterms:W3CDTF">2022-11-03T04:35:00Z</dcterms:created>
  <dcterms:modified xsi:type="dcterms:W3CDTF">2022-11-03T04:59:00Z</dcterms:modified>
</cp:coreProperties>
</file>