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786"/>
        <w:tblW w:w="10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2"/>
        <w:gridCol w:w="3260"/>
        <w:gridCol w:w="1429"/>
        <w:gridCol w:w="3883"/>
      </w:tblGrid>
      <w:tr w:rsidR="006C386D" w:rsidTr="00607ACF">
        <w:trPr>
          <w:trHeight w:val="270"/>
        </w:trPr>
        <w:tc>
          <w:tcPr>
            <w:tcW w:w="10694" w:type="dxa"/>
            <w:gridSpan w:val="4"/>
          </w:tcPr>
          <w:p w:rsidR="006C386D" w:rsidRDefault="006C386D" w:rsidP="00607ACF">
            <w:pPr>
              <w:pStyle w:val="TableParagraph"/>
              <w:spacing w:before="14" w:line="236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</w:p>
        </w:tc>
      </w:tr>
      <w:tr w:rsidR="006C386D" w:rsidTr="00607ACF">
        <w:trPr>
          <w:trHeight w:val="285"/>
        </w:trPr>
        <w:tc>
          <w:tcPr>
            <w:tcW w:w="10694" w:type="dxa"/>
            <w:gridSpan w:val="4"/>
            <w:shd w:val="clear" w:color="auto" w:fill="E6E6E6"/>
          </w:tcPr>
          <w:p w:rsidR="006C386D" w:rsidRDefault="006C386D" w:rsidP="00607ACF">
            <w:pPr>
              <w:pStyle w:val="TableParagraph"/>
              <w:tabs>
                <w:tab w:val="left" w:pos="1192"/>
              </w:tabs>
              <w:spacing w:before="19"/>
              <w:ind w:left="472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z w:val="20"/>
              </w:rPr>
              <w:tab/>
              <w:t>JOB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</w:p>
        </w:tc>
      </w:tr>
      <w:tr w:rsidR="006C386D" w:rsidTr="00607ACF">
        <w:trPr>
          <w:trHeight w:val="295"/>
        </w:trPr>
        <w:tc>
          <w:tcPr>
            <w:tcW w:w="2122" w:type="dxa"/>
          </w:tcPr>
          <w:p w:rsidR="006C386D" w:rsidRDefault="006C386D" w:rsidP="00607ACF"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8572" w:type="dxa"/>
            <w:gridSpan w:val="3"/>
          </w:tcPr>
          <w:p w:rsidR="006C386D" w:rsidRDefault="006C386D" w:rsidP="00BE3605"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  <w:r w:rsidR="00BE3605">
              <w:rPr>
                <w:rFonts w:ascii="Arial" w:hAnsi="Arial" w:cs="Arial"/>
                <w:color w:val="222222"/>
                <w:shd w:val="clear" w:color="auto" w:fill="FFFFFF"/>
              </w:rPr>
              <w:t xml:space="preserve">Assistant Electrician Trainer </w:t>
            </w:r>
          </w:p>
        </w:tc>
      </w:tr>
      <w:tr w:rsidR="006C386D" w:rsidTr="00607ACF">
        <w:trPr>
          <w:trHeight w:val="244"/>
        </w:trPr>
        <w:tc>
          <w:tcPr>
            <w:tcW w:w="2122" w:type="dxa"/>
          </w:tcPr>
          <w:p w:rsidR="006C386D" w:rsidRDefault="006C386D" w:rsidP="00607ACF">
            <w:pPr>
              <w:pStyle w:val="TableParagraph"/>
              <w:spacing w:before="2"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Function</w:t>
            </w:r>
          </w:p>
        </w:tc>
        <w:tc>
          <w:tcPr>
            <w:tcW w:w="3260" w:type="dxa"/>
          </w:tcPr>
          <w:p w:rsidR="006C386D" w:rsidRDefault="006C386D" w:rsidP="00607ACF">
            <w:pPr>
              <w:pStyle w:val="TableParagraph"/>
              <w:spacing w:before="2" w:line="222" w:lineRule="exact"/>
              <w:rPr>
                <w:sz w:val="20"/>
              </w:rPr>
            </w:pPr>
            <w:r>
              <w:rPr>
                <w:sz w:val="20"/>
              </w:rPr>
              <w:t xml:space="preserve">Training </w:t>
            </w:r>
          </w:p>
        </w:tc>
        <w:tc>
          <w:tcPr>
            <w:tcW w:w="1429" w:type="dxa"/>
          </w:tcPr>
          <w:p w:rsidR="006C386D" w:rsidRDefault="006C386D" w:rsidP="00607ACF">
            <w:pPr>
              <w:pStyle w:val="TableParagraph"/>
              <w:spacing w:before="2" w:line="222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No. of Openings</w:t>
            </w:r>
          </w:p>
        </w:tc>
        <w:tc>
          <w:tcPr>
            <w:tcW w:w="3883" w:type="dxa"/>
          </w:tcPr>
          <w:p w:rsidR="006C386D" w:rsidRDefault="008572ED" w:rsidP="00607ACF">
            <w:pPr>
              <w:pStyle w:val="TableParagraph"/>
              <w:spacing w:before="2"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C386D" w:rsidTr="00607ACF">
        <w:trPr>
          <w:trHeight w:val="486"/>
        </w:trPr>
        <w:tc>
          <w:tcPr>
            <w:tcW w:w="2122" w:type="dxa"/>
          </w:tcPr>
          <w:p w:rsidR="006C386D" w:rsidRDefault="006C386D" w:rsidP="00607ACF">
            <w:pPr>
              <w:pStyle w:val="TableParagraph"/>
              <w:spacing w:line="242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Location</w:t>
            </w:r>
          </w:p>
        </w:tc>
        <w:tc>
          <w:tcPr>
            <w:tcW w:w="8572" w:type="dxa"/>
            <w:gridSpan w:val="3"/>
          </w:tcPr>
          <w:p w:rsidR="006C386D" w:rsidRDefault="006C386D" w:rsidP="00607ACF">
            <w:pPr>
              <w:pStyle w:val="TableParagraph"/>
              <w:spacing w:before="122"/>
              <w:rPr>
                <w:sz w:val="20"/>
              </w:rPr>
            </w:pPr>
            <w:r>
              <w:rPr>
                <w:sz w:val="20"/>
              </w:rPr>
              <w:t>Ranchi</w:t>
            </w:r>
          </w:p>
        </w:tc>
      </w:tr>
      <w:tr w:rsidR="006C386D" w:rsidTr="00607ACF">
        <w:trPr>
          <w:trHeight w:val="1094"/>
        </w:trPr>
        <w:tc>
          <w:tcPr>
            <w:tcW w:w="10694" w:type="dxa"/>
            <w:gridSpan w:val="4"/>
          </w:tcPr>
          <w:p w:rsidR="006C386D" w:rsidRDefault="006C386D" w:rsidP="00607ACF">
            <w:pPr>
              <w:pStyle w:val="TableParagraph"/>
              <w:spacing w:before="1"/>
              <w:ind w:right="9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About Company </w:t>
            </w:r>
            <w:r w:rsidRPr="000C5088">
              <w:rPr>
                <w:b/>
                <w:sz w:val="20"/>
              </w:rPr>
              <w:t>:</w:t>
            </w:r>
          </w:p>
          <w:p w:rsidR="006C386D" w:rsidRDefault="006C386D" w:rsidP="00607ACF">
            <w:pPr>
              <w:pStyle w:val="TableParagraph"/>
              <w:spacing w:before="1"/>
              <w:ind w:left="0" w:right="94"/>
              <w:jc w:val="both"/>
              <w:rPr>
                <w:b/>
                <w:sz w:val="20"/>
              </w:rPr>
            </w:pPr>
          </w:p>
          <w:p w:rsidR="006C386D" w:rsidRDefault="006C386D" w:rsidP="00607ACF">
            <w:pPr>
              <w:pStyle w:val="TableParagraph"/>
              <w:spacing w:before="1"/>
              <w:ind w:right="94"/>
              <w:jc w:val="both"/>
              <w:rPr>
                <w:sz w:val="20"/>
                <w:szCs w:val="20"/>
                <w:lang w:eastAsia="en-IN"/>
              </w:rPr>
            </w:pPr>
            <w:r w:rsidRPr="00413589">
              <w:rPr>
                <w:sz w:val="20"/>
                <w:szCs w:val="20"/>
                <w:lang w:eastAsia="en-IN"/>
              </w:rPr>
              <w:t>Vision India is a Business Conglomerate having three business verticals - Staffing, Skilling &amp; Advisory Services. With 32000 Associate base and 150 Indian, MNC and Government of India/ State(s) entities proudly listed in our clientele, we offer an assurance of proven credentials in the Staffing domain with a range of Organizations in India, South East Asia and Middle East. We wear ISO 9001, ISO 21001:2018, ISO 10002, ISO 14001, ISO/ IEC 20000, ISO 27001   and OHSAS 18001 Certifications and sustain unwavering focus on delivering quality services to our Clients enabling them to achieve Business Goals with cost efficacy</w:t>
            </w:r>
            <w:r>
              <w:rPr>
                <w:sz w:val="20"/>
                <w:szCs w:val="20"/>
                <w:lang w:eastAsia="en-IN"/>
              </w:rPr>
              <w:t>.</w:t>
            </w:r>
          </w:p>
          <w:p w:rsidR="006C386D" w:rsidRDefault="006C386D" w:rsidP="00607ACF">
            <w:pPr>
              <w:pStyle w:val="TableParagraph"/>
              <w:spacing w:before="1"/>
              <w:ind w:right="94"/>
              <w:jc w:val="both"/>
              <w:rPr>
                <w:sz w:val="20"/>
                <w:szCs w:val="20"/>
                <w:lang w:eastAsia="en-IN"/>
              </w:rPr>
            </w:pPr>
          </w:p>
          <w:p w:rsidR="006C386D" w:rsidRDefault="006C386D" w:rsidP="00607ACF">
            <w:pPr>
              <w:pStyle w:val="TableParagraph"/>
              <w:spacing w:before="1"/>
              <w:ind w:right="94"/>
              <w:jc w:val="both"/>
              <w:rPr>
                <w:b/>
                <w:sz w:val="20"/>
              </w:rPr>
            </w:pPr>
            <w:r w:rsidRPr="00413589">
              <w:rPr>
                <w:sz w:val="20"/>
                <w:szCs w:val="20"/>
                <w:lang w:eastAsia="en-IN"/>
              </w:rPr>
              <w:t>It has been growing top line consistently over the last many</w:t>
            </w:r>
            <w:r>
              <w:rPr>
                <w:sz w:val="20"/>
                <w:szCs w:val="20"/>
                <w:lang w:eastAsia="en-IN"/>
              </w:rPr>
              <w:t xml:space="preserve"> years. It stands proudly at INR</w:t>
            </w:r>
            <w:r w:rsidRPr="00413589">
              <w:rPr>
                <w:sz w:val="20"/>
                <w:szCs w:val="20"/>
                <w:lang w:eastAsia="en-IN"/>
              </w:rPr>
              <w:t xml:space="preserve"> 170 Crore of Revenue for the year 202</w:t>
            </w:r>
            <w:r>
              <w:rPr>
                <w:sz w:val="20"/>
                <w:szCs w:val="20"/>
                <w:lang w:eastAsia="en-IN"/>
              </w:rPr>
              <w:t>1-22</w:t>
            </w:r>
            <w:r w:rsidRPr="00413589">
              <w:rPr>
                <w:sz w:val="20"/>
                <w:szCs w:val="20"/>
                <w:lang w:eastAsia="en-IN"/>
              </w:rPr>
              <w:t xml:space="preserve">. Recording </w:t>
            </w:r>
            <w:r>
              <w:rPr>
                <w:sz w:val="20"/>
                <w:szCs w:val="20"/>
                <w:lang w:eastAsia="en-IN"/>
              </w:rPr>
              <w:t xml:space="preserve">a CAGR of 20% over </w:t>
            </w:r>
            <w:r w:rsidRPr="00413589">
              <w:rPr>
                <w:sz w:val="20"/>
                <w:szCs w:val="20"/>
                <w:lang w:eastAsia="en-IN"/>
              </w:rPr>
              <w:t xml:space="preserve">the last </w:t>
            </w:r>
            <w:r>
              <w:rPr>
                <w:sz w:val="20"/>
                <w:szCs w:val="20"/>
                <w:lang w:eastAsia="en-IN"/>
              </w:rPr>
              <w:t>five years, i</w:t>
            </w:r>
            <w:r w:rsidRPr="00413589">
              <w:rPr>
                <w:sz w:val="20"/>
                <w:szCs w:val="20"/>
                <w:lang w:eastAsia="en-IN"/>
              </w:rPr>
              <w:t>t</w:t>
            </w:r>
            <w:r>
              <w:rPr>
                <w:sz w:val="20"/>
                <w:szCs w:val="20"/>
                <w:lang w:eastAsia="en-IN"/>
              </w:rPr>
              <w:t xml:space="preserve"> i</w:t>
            </w:r>
            <w:r w:rsidRPr="00413589">
              <w:rPr>
                <w:sz w:val="20"/>
                <w:szCs w:val="20"/>
                <w:lang w:eastAsia="en-IN"/>
              </w:rPr>
              <w:t>s poised for much sharper top line growth in the ensuing years on the back of huge projects commissioned in 202</w:t>
            </w:r>
            <w:r>
              <w:rPr>
                <w:sz w:val="20"/>
                <w:szCs w:val="20"/>
                <w:lang w:eastAsia="en-IN"/>
              </w:rPr>
              <w:t>2-23</w:t>
            </w:r>
            <w:r w:rsidRPr="00413589">
              <w:rPr>
                <w:sz w:val="20"/>
                <w:szCs w:val="20"/>
                <w:lang w:eastAsia="en-IN"/>
              </w:rPr>
              <w:t xml:space="preserve"> as well as strong fundamentals on staffing side</w:t>
            </w:r>
          </w:p>
          <w:p w:rsidR="006C386D" w:rsidRPr="00C07F59" w:rsidRDefault="006C386D" w:rsidP="00607ACF">
            <w:pPr>
              <w:pStyle w:val="TableParagraph"/>
              <w:spacing w:before="1"/>
              <w:ind w:left="0" w:right="94"/>
              <w:jc w:val="both"/>
              <w:rPr>
                <w:sz w:val="20"/>
              </w:rPr>
            </w:pPr>
          </w:p>
        </w:tc>
      </w:tr>
      <w:tr w:rsidR="006C386D" w:rsidTr="00607ACF">
        <w:trPr>
          <w:trHeight w:val="244"/>
        </w:trPr>
        <w:tc>
          <w:tcPr>
            <w:tcW w:w="10694" w:type="dxa"/>
            <w:gridSpan w:val="4"/>
            <w:tcBorders>
              <w:left w:val="single" w:sz="8" w:space="0" w:color="000000"/>
            </w:tcBorders>
            <w:shd w:val="clear" w:color="auto" w:fill="E6E6E6"/>
          </w:tcPr>
          <w:p w:rsidR="006C386D" w:rsidRDefault="006C386D" w:rsidP="00607ACF">
            <w:pPr>
              <w:pStyle w:val="TableParagraph"/>
              <w:tabs>
                <w:tab w:val="left" w:pos="1197"/>
              </w:tabs>
              <w:spacing w:line="224" w:lineRule="exact"/>
              <w:ind w:left="477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z w:val="20"/>
              </w:rPr>
              <w:tab/>
              <w:t>KEY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RESPONSIBILITIES</w:t>
            </w:r>
          </w:p>
        </w:tc>
      </w:tr>
      <w:tr w:rsidR="006C386D" w:rsidTr="00607ACF">
        <w:trPr>
          <w:trHeight w:val="1986"/>
        </w:trPr>
        <w:tc>
          <w:tcPr>
            <w:tcW w:w="10694" w:type="dxa"/>
            <w:gridSpan w:val="4"/>
            <w:tcBorders>
              <w:left w:val="single" w:sz="8" w:space="0" w:color="000000"/>
            </w:tcBorders>
          </w:tcPr>
          <w:p w:rsidR="00BE3605" w:rsidRPr="00BE3605" w:rsidRDefault="00BE3605" w:rsidP="00BE3605">
            <w:pPr>
              <w:pStyle w:val="TableParagraph"/>
              <w:spacing w:before="1"/>
              <w:ind w:right="94"/>
              <w:jc w:val="both"/>
              <w:rPr>
                <w:sz w:val="20"/>
                <w:szCs w:val="20"/>
                <w:lang w:eastAsia="en-IN"/>
              </w:rPr>
            </w:pPr>
            <w:r w:rsidRPr="00BE3605">
              <w:rPr>
                <w:sz w:val="20"/>
                <w:szCs w:val="20"/>
                <w:lang w:eastAsia="en-IN"/>
              </w:rPr>
              <w:t xml:space="preserve">Functions of basic electrical work </w:t>
            </w:r>
            <w:r w:rsidRPr="00BE3605">
              <w:rPr>
                <w:sz w:val="20"/>
                <w:szCs w:val="20"/>
                <w:lang w:eastAsia="en-IN"/>
              </w:rPr>
              <w:sym w:font="Symbol" w:char="F0B7"/>
            </w:r>
            <w:r w:rsidRPr="00BE3605">
              <w:rPr>
                <w:sz w:val="20"/>
                <w:szCs w:val="20"/>
                <w:lang w:eastAsia="en-IN"/>
              </w:rPr>
              <w:t xml:space="preserve"> Install sound systems, security systems and voice and data systems</w:t>
            </w:r>
          </w:p>
          <w:p w:rsidR="00BE3605" w:rsidRDefault="00BE3605" w:rsidP="00BE3605">
            <w:pPr>
              <w:pStyle w:val="TableParagraph"/>
              <w:spacing w:before="1"/>
              <w:ind w:right="94"/>
              <w:jc w:val="both"/>
              <w:rPr>
                <w:sz w:val="20"/>
                <w:szCs w:val="20"/>
                <w:lang w:eastAsia="en-IN"/>
              </w:rPr>
            </w:pPr>
          </w:p>
          <w:p w:rsidR="00BE3605" w:rsidRPr="00BE3605" w:rsidRDefault="00BE3605" w:rsidP="00BE3605">
            <w:pPr>
              <w:pStyle w:val="TableParagraph"/>
              <w:spacing w:before="1"/>
              <w:ind w:right="94"/>
              <w:jc w:val="both"/>
              <w:rPr>
                <w:sz w:val="20"/>
                <w:szCs w:val="20"/>
                <w:lang w:eastAsia="en-IN"/>
              </w:rPr>
            </w:pPr>
            <w:r w:rsidRPr="00BE3605">
              <w:rPr>
                <w:sz w:val="20"/>
                <w:szCs w:val="20"/>
                <w:lang w:eastAsia="en-IN"/>
              </w:rPr>
              <w:t>Electrical standard operating procedures, guidelines &amp; specifications</w:t>
            </w:r>
          </w:p>
          <w:p w:rsidR="00BE3605" w:rsidRDefault="00BE3605" w:rsidP="00BE3605">
            <w:pPr>
              <w:pStyle w:val="TableParagraph"/>
              <w:spacing w:before="1"/>
              <w:ind w:right="94"/>
              <w:jc w:val="both"/>
              <w:rPr>
                <w:sz w:val="20"/>
                <w:szCs w:val="20"/>
                <w:lang w:eastAsia="en-IN"/>
              </w:rPr>
            </w:pPr>
          </w:p>
          <w:p w:rsidR="00BE3605" w:rsidRPr="00BE3605" w:rsidRDefault="00BE3605" w:rsidP="00BE3605">
            <w:pPr>
              <w:pStyle w:val="TableParagraph"/>
              <w:spacing w:before="1"/>
              <w:ind w:right="94"/>
              <w:jc w:val="both"/>
              <w:rPr>
                <w:sz w:val="20"/>
                <w:szCs w:val="20"/>
                <w:lang w:eastAsia="en-IN"/>
              </w:rPr>
            </w:pPr>
            <w:r w:rsidRPr="00BE3605">
              <w:rPr>
                <w:sz w:val="20"/>
                <w:szCs w:val="20"/>
                <w:lang w:eastAsia="en-IN"/>
              </w:rPr>
              <w:t>Select and use hand, power tools and electrical devices relevant to construction electrical works</w:t>
            </w:r>
          </w:p>
          <w:p w:rsidR="00BE3605" w:rsidRDefault="00BE3605" w:rsidP="00BE3605">
            <w:pPr>
              <w:pStyle w:val="TableParagraph"/>
              <w:spacing w:before="1"/>
              <w:ind w:right="94"/>
              <w:jc w:val="both"/>
              <w:rPr>
                <w:sz w:val="20"/>
                <w:szCs w:val="20"/>
                <w:lang w:eastAsia="en-IN"/>
              </w:rPr>
            </w:pPr>
          </w:p>
          <w:p w:rsidR="00BE3605" w:rsidRPr="00BE3605" w:rsidRDefault="00BE3605" w:rsidP="00BE3605">
            <w:pPr>
              <w:pStyle w:val="TableParagraph"/>
              <w:spacing w:before="1"/>
              <w:ind w:right="94"/>
              <w:jc w:val="both"/>
              <w:rPr>
                <w:sz w:val="20"/>
                <w:szCs w:val="20"/>
                <w:lang w:eastAsia="en-IN"/>
              </w:rPr>
            </w:pPr>
            <w:r w:rsidRPr="00BE3605">
              <w:rPr>
                <w:sz w:val="20"/>
                <w:szCs w:val="20"/>
                <w:lang w:eastAsia="en-IN"/>
              </w:rPr>
              <w:t>Install temporary lighting arrangement at construction sites</w:t>
            </w:r>
          </w:p>
          <w:p w:rsidR="00BE3605" w:rsidRDefault="00BE3605" w:rsidP="00BE3605">
            <w:pPr>
              <w:pStyle w:val="TableParagraph"/>
              <w:spacing w:before="1"/>
              <w:ind w:right="94"/>
              <w:jc w:val="both"/>
              <w:rPr>
                <w:sz w:val="20"/>
                <w:szCs w:val="20"/>
                <w:lang w:eastAsia="en-IN"/>
              </w:rPr>
            </w:pPr>
          </w:p>
          <w:p w:rsidR="00BE3605" w:rsidRPr="00BE3605" w:rsidRDefault="00BE3605" w:rsidP="00BE3605">
            <w:pPr>
              <w:pStyle w:val="TableParagraph"/>
              <w:spacing w:before="1"/>
              <w:ind w:right="94"/>
              <w:jc w:val="both"/>
              <w:rPr>
                <w:sz w:val="20"/>
                <w:szCs w:val="20"/>
                <w:lang w:eastAsia="en-IN"/>
              </w:rPr>
            </w:pPr>
            <w:r w:rsidRPr="00BE3605">
              <w:rPr>
                <w:sz w:val="20"/>
                <w:szCs w:val="20"/>
                <w:lang w:eastAsia="en-IN"/>
              </w:rPr>
              <w:t>Install LV electrical wiring at permanent structures</w:t>
            </w:r>
          </w:p>
          <w:p w:rsidR="00BE3605" w:rsidRDefault="00BE3605" w:rsidP="00BE3605">
            <w:pPr>
              <w:pStyle w:val="TableParagraph"/>
              <w:spacing w:before="1"/>
              <w:ind w:right="94"/>
              <w:jc w:val="both"/>
              <w:rPr>
                <w:sz w:val="20"/>
                <w:szCs w:val="20"/>
                <w:lang w:eastAsia="en-IN"/>
              </w:rPr>
            </w:pPr>
          </w:p>
          <w:p w:rsidR="00BE3605" w:rsidRPr="00BE3605" w:rsidRDefault="00BE3605" w:rsidP="00BE3605">
            <w:pPr>
              <w:pStyle w:val="TableParagraph"/>
              <w:spacing w:before="1"/>
              <w:ind w:right="94"/>
              <w:jc w:val="both"/>
              <w:rPr>
                <w:sz w:val="20"/>
                <w:szCs w:val="20"/>
                <w:lang w:eastAsia="en-IN"/>
              </w:rPr>
            </w:pPr>
            <w:r w:rsidRPr="00BE3605">
              <w:rPr>
                <w:sz w:val="20"/>
                <w:szCs w:val="20"/>
                <w:lang w:eastAsia="en-IN"/>
              </w:rPr>
              <w:t>Assemble, install &amp; maintain temporary LV electrical panels (distribution boards) at construction site</w:t>
            </w:r>
          </w:p>
          <w:p w:rsidR="00BE3605" w:rsidRDefault="00BE3605" w:rsidP="00BE3605">
            <w:pPr>
              <w:pStyle w:val="TableParagraph"/>
              <w:spacing w:before="1"/>
              <w:ind w:right="94"/>
              <w:jc w:val="both"/>
              <w:rPr>
                <w:sz w:val="20"/>
                <w:szCs w:val="20"/>
                <w:lang w:eastAsia="en-IN"/>
              </w:rPr>
            </w:pPr>
          </w:p>
          <w:p w:rsidR="00BE3605" w:rsidRPr="00BE3605" w:rsidRDefault="00BE3605" w:rsidP="00BE3605">
            <w:pPr>
              <w:pStyle w:val="TableParagraph"/>
              <w:spacing w:before="1"/>
              <w:ind w:right="94"/>
              <w:jc w:val="both"/>
              <w:rPr>
                <w:sz w:val="20"/>
                <w:szCs w:val="20"/>
                <w:lang w:eastAsia="en-IN"/>
              </w:rPr>
            </w:pPr>
            <w:r w:rsidRPr="00BE3605">
              <w:rPr>
                <w:sz w:val="20"/>
                <w:szCs w:val="20"/>
                <w:lang w:eastAsia="en-IN"/>
              </w:rPr>
              <w:t>Work effectively in a team to deliver desired results at the workplace</w:t>
            </w:r>
          </w:p>
          <w:p w:rsidR="00BE3605" w:rsidRDefault="00BE3605" w:rsidP="00BE3605">
            <w:pPr>
              <w:pStyle w:val="TableParagraph"/>
              <w:spacing w:before="1"/>
              <w:ind w:right="94"/>
              <w:jc w:val="both"/>
              <w:rPr>
                <w:sz w:val="20"/>
                <w:szCs w:val="20"/>
                <w:lang w:eastAsia="en-IN"/>
              </w:rPr>
            </w:pPr>
          </w:p>
          <w:p w:rsidR="00BE3605" w:rsidRPr="00BE3605" w:rsidRDefault="00BE3605" w:rsidP="00BE3605">
            <w:pPr>
              <w:pStyle w:val="TableParagraph"/>
              <w:spacing w:before="1"/>
              <w:ind w:right="94"/>
              <w:jc w:val="both"/>
              <w:rPr>
                <w:sz w:val="20"/>
                <w:szCs w:val="20"/>
                <w:lang w:eastAsia="en-IN"/>
              </w:rPr>
            </w:pPr>
            <w:r w:rsidRPr="00BE3605">
              <w:rPr>
                <w:sz w:val="20"/>
                <w:szCs w:val="20"/>
                <w:lang w:eastAsia="en-IN"/>
              </w:rPr>
              <w:t>Plan and organize work to meet expected outcomes</w:t>
            </w:r>
          </w:p>
          <w:p w:rsidR="00BE3605" w:rsidRDefault="00BE3605" w:rsidP="00BE3605">
            <w:pPr>
              <w:pStyle w:val="TableParagraph"/>
              <w:spacing w:before="1"/>
              <w:ind w:right="94"/>
              <w:jc w:val="both"/>
              <w:rPr>
                <w:sz w:val="20"/>
                <w:szCs w:val="20"/>
                <w:lang w:eastAsia="en-IN"/>
              </w:rPr>
            </w:pPr>
          </w:p>
          <w:p w:rsidR="00BE3605" w:rsidRPr="00BE3605" w:rsidRDefault="00BE3605" w:rsidP="00BE3605">
            <w:pPr>
              <w:pStyle w:val="TableParagraph"/>
              <w:spacing w:before="1"/>
              <w:ind w:right="94"/>
              <w:jc w:val="both"/>
              <w:rPr>
                <w:sz w:val="20"/>
                <w:szCs w:val="20"/>
                <w:lang w:eastAsia="en-IN"/>
              </w:rPr>
            </w:pPr>
            <w:r w:rsidRPr="00BE3605">
              <w:rPr>
                <w:sz w:val="20"/>
                <w:szCs w:val="20"/>
                <w:lang w:eastAsia="en-IN"/>
              </w:rPr>
              <w:t>Work according to personal health, safety and environment protocol at construction site 2. Able to collate Training Data Qualification</w:t>
            </w:r>
          </w:p>
          <w:p w:rsidR="006C386D" w:rsidRPr="00F32F5B" w:rsidRDefault="006C386D" w:rsidP="002F094C">
            <w:pPr>
              <w:pStyle w:val="TableParagraph"/>
              <w:spacing w:before="1"/>
              <w:ind w:left="0" w:right="94"/>
              <w:jc w:val="both"/>
              <w:rPr>
                <w:sz w:val="20"/>
              </w:rPr>
            </w:pPr>
            <w:bookmarkStart w:id="0" w:name="_GoBack"/>
            <w:bookmarkEnd w:id="0"/>
          </w:p>
        </w:tc>
      </w:tr>
      <w:tr w:rsidR="006C386D" w:rsidTr="00607ACF">
        <w:trPr>
          <w:trHeight w:val="308"/>
        </w:trPr>
        <w:tc>
          <w:tcPr>
            <w:tcW w:w="2122" w:type="dxa"/>
            <w:tcBorders>
              <w:left w:val="single" w:sz="8" w:space="0" w:color="000000"/>
              <w:right w:val="single" w:sz="4" w:space="0" w:color="auto"/>
            </w:tcBorders>
          </w:tcPr>
          <w:p w:rsidR="006C386D" w:rsidRPr="004B2CD4" w:rsidRDefault="006C386D" w:rsidP="00607ACF">
            <w:pPr>
              <w:pStyle w:val="TableParagraph"/>
              <w:rPr>
                <w:b/>
                <w:sz w:val="20"/>
                <w:lang w:val="en-IN" w:eastAsia="en-IN"/>
              </w:rPr>
            </w:pPr>
            <w:r w:rsidRPr="004B2CD4">
              <w:rPr>
                <w:b/>
                <w:sz w:val="20"/>
                <w:lang w:val="en-IN" w:eastAsia="en-IN"/>
              </w:rPr>
              <w:t>Qualifications</w:t>
            </w:r>
          </w:p>
        </w:tc>
        <w:tc>
          <w:tcPr>
            <w:tcW w:w="8572" w:type="dxa"/>
            <w:gridSpan w:val="3"/>
            <w:tcBorders>
              <w:left w:val="single" w:sz="4" w:space="0" w:color="auto"/>
            </w:tcBorders>
          </w:tcPr>
          <w:p w:rsidR="006C386D" w:rsidRPr="00294D44" w:rsidRDefault="006C386D" w:rsidP="008572E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B. </w:t>
            </w:r>
            <w:r w:rsidRPr="00294D44">
              <w:rPr>
                <w:sz w:val="20"/>
              </w:rPr>
              <w:t xml:space="preserve">Tech </w:t>
            </w:r>
            <w:r w:rsidR="008572ED">
              <w:rPr>
                <w:sz w:val="20"/>
              </w:rPr>
              <w:t>&amp; Diploma ( Electrical )</w:t>
            </w:r>
          </w:p>
        </w:tc>
      </w:tr>
      <w:tr w:rsidR="006C386D" w:rsidRPr="0034215E" w:rsidTr="00607ACF">
        <w:trPr>
          <w:trHeight w:val="308"/>
        </w:trPr>
        <w:tc>
          <w:tcPr>
            <w:tcW w:w="2122" w:type="dxa"/>
            <w:tcBorders>
              <w:left w:val="single" w:sz="8" w:space="0" w:color="000000"/>
              <w:right w:val="single" w:sz="4" w:space="0" w:color="auto"/>
            </w:tcBorders>
          </w:tcPr>
          <w:p w:rsidR="006C386D" w:rsidRPr="004B2CD4" w:rsidRDefault="006C386D" w:rsidP="00607ACF">
            <w:pPr>
              <w:pStyle w:val="TableParagraph"/>
              <w:rPr>
                <w:b/>
                <w:sz w:val="20"/>
                <w:lang w:val="en-IN" w:eastAsia="en-IN"/>
              </w:rPr>
            </w:pPr>
            <w:r w:rsidRPr="004B2CD4">
              <w:rPr>
                <w:b/>
                <w:sz w:val="20"/>
                <w:lang w:val="en-IN" w:eastAsia="en-IN"/>
              </w:rPr>
              <w:t>Experience</w:t>
            </w:r>
          </w:p>
        </w:tc>
        <w:tc>
          <w:tcPr>
            <w:tcW w:w="8572" w:type="dxa"/>
            <w:gridSpan w:val="3"/>
            <w:tcBorders>
              <w:left w:val="single" w:sz="4" w:space="0" w:color="auto"/>
            </w:tcBorders>
          </w:tcPr>
          <w:p w:rsidR="006C386D" w:rsidRPr="00294D44" w:rsidRDefault="008572ED" w:rsidP="00607A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Minimum 1 yr experience in training </w:t>
            </w:r>
          </w:p>
        </w:tc>
      </w:tr>
      <w:tr w:rsidR="006C386D" w:rsidRPr="0034215E" w:rsidTr="00607ACF">
        <w:trPr>
          <w:trHeight w:val="308"/>
        </w:trPr>
        <w:tc>
          <w:tcPr>
            <w:tcW w:w="2122" w:type="dxa"/>
            <w:tcBorders>
              <w:left w:val="single" w:sz="8" w:space="0" w:color="000000"/>
              <w:right w:val="single" w:sz="4" w:space="0" w:color="auto"/>
            </w:tcBorders>
          </w:tcPr>
          <w:p w:rsidR="006C386D" w:rsidRPr="004B2CD4" w:rsidRDefault="006C386D" w:rsidP="00607ACF">
            <w:pPr>
              <w:pStyle w:val="TableParagraph"/>
              <w:rPr>
                <w:b/>
                <w:sz w:val="20"/>
                <w:lang w:val="en-IN" w:eastAsia="en-IN"/>
              </w:rPr>
            </w:pPr>
            <w:r>
              <w:rPr>
                <w:b/>
                <w:sz w:val="20"/>
                <w:lang w:val="en-IN" w:eastAsia="en-IN"/>
              </w:rPr>
              <w:t>Salary</w:t>
            </w:r>
          </w:p>
        </w:tc>
        <w:tc>
          <w:tcPr>
            <w:tcW w:w="8572" w:type="dxa"/>
            <w:gridSpan w:val="3"/>
            <w:tcBorders>
              <w:left w:val="single" w:sz="4" w:space="0" w:color="auto"/>
            </w:tcBorders>
          </w:tcPr>
          <w:p w:rsidR="006C386D" w:rsidRPr="004D4203" w:rsidRDefault="008572ED" w:rsidP="00607A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2.5L </w:t>
            </w:r>
          </w:p>
        </w:tc>
      </w:tr>
      <w:tr w:rsidR="006C386D" w:rsidRPr="0034215E" w:rsidTr="00607ACF">
        <w:trPr>
          <w:trHeight w:val="308"/>
        </w:trPr>
        <w:tc>
          <w:tcPr>
            <w:tcW w:w="2122" w:type="dxa"/>
            <w:tcBorders>
              <w:left w:val="single" w:sz="8" w:space="0" w:color="000000"/>
              <w:right w:val="single" w:sz="4" w:space="0" w:color="auto"/>
            </w:tcBorders>
          </w:tcPr>
          <w:p w:rsidR="006C386D" w:rsidRDefault="006C386D" w:rsidP="00607ACF">
            <w:pPr>
              <w:pStyle w:val="TableParagraph"/>
              <w:rPr>
                <w:b/>
                <w:sz w:val="20"/>
                <w:lang w:val="en-IN" w:eastAsia="en-IN"/>
              </w:rPr>
            </w:pPr>
            <w:r>
              <w:rPr>
                <w:b/>
                <w:sz w:val="20"/>
                <w:lang w:val="en-IN" w:eastAsia="en-IN"/>
              </w:rPr>
              <w:t xml:space="preserve">Age </w:t>
            </w:r>
          </w:p>
        </w:tc>
        <w:tc>
          <w:tcPr>
            <w:tcW w:w="8572" w:type="dxa"/>
            <w:gridSpan w:val="3"/>
            <w:tcBorders>
              <w:left w:val="single" w:sz="4" w:space="0" w:color="auto"/>
            </w:tcBorders>
          </w:tcPr>
          <w:p w:rsidR="006C386D" w:rsidRDefault="006C386D" w:rsidP="00607ACF">
            <w:pPr>
              <w:pStyle w:val="TableParagraph"/>
              <w:rPr>
                <w:sz w:val="20"/>
              </w:rPr>
            </w:pPr>
            <w:r w:rsidRPr="00294D44">
              <w:rPr>
                <w:sz w:val="20"/>
              </w:rPr>
              <w:t>Below 50 Years only</w:t>
            </w:r>
          </w:p>
        </w:tc>
      </w:tr>
      <w:tr w:rsidR="006C386D" w:rsidRPr="0034215E" w:rsidTr="00607ACF">
        <w:trPr>
          <w:trHeight w:val="308"/>
        </w:trPr>
        <w:tc>
          <w:tcPr>
            <w:tcW w:w="2122" w:type="dxa"/>
            <w:tcBorders>
              <w:left w:val="single" w:sz="8" w:space="0" w:color="000000"/>
              <w:right w:val="single" w:sz="4" w:space="0" w:color="auto"/>
            </w:tcBorders>
          </w:tcPr>
          <w:p w:rsidR="006C386D" w:rsidRPr="004B2CD4" w:rsidRDefault="006C386D" w:rsidP="00607ACF">
            <w:pPr>
              <w:pStyle w:val="TableParagraph"/>
              <w:rPr>
                <w:b/>
                <w:sz w:val="20"/>
                <w:lang w:val="en-IN" w:eastAsia="en-IN"/>
              </w:rPr>
            </w:pPr>
            <w:r>
              <w:rPr>
                <w:b/>
                <w:sz w:val="20"/>
                <w:lang w:val="en-IN" w:eastAsia="en-IN"/>
              </w:rPr>
              <w:t>Payroll</w:t>
            </w:r>
          </w:p>
        </w:tc>
        <w:tc>
          <w:tcPr>
            <w:tcW w:w="8572" w:type="dxa"/>
            <w:gridSpan w:val="3"/>
            <w:tcBorders>
              <w:left w:val="single" w:sz="4" w:space="0" w:color="auto"/>
            </w:tcBorders>
          </w:tcPr>
          <w:p w:rsidR="006C386D" w:rsidRPr="004D4203" w:rsidRDefault="006C386D" w:rsidP="00607A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Synergy Steel</w:t>
            </w:r>
          </w:p>
        </w:tc>
      </w:tr>
    </w:tbl>
    <w:p w:rsidR="00A71859" w:rsidRDefault="00A71859"/>
    <w:sectPr w:rsidR="00A71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6D"/>
    <w:rsid w:val="0009163B"/>
    <w:rsid w:val="002F094C"/>
    <w:rsid w:val="00442B8C"/>
    <w:rsid w:val="006C386D"/>
    <w:rsid w:val="008572ED"/>
    <w:rsid w:val="00A16DB6"/>
    <w:rsid w:val="00A71859"/>
    <w:rsid w:val="00B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EAA56"/>
  <w15:chartTrackingRefBased/>
  <w15:docId w15:val="{9516AD2C-05F1-41D1-960E-16383ADF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386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C386D"/>
    <w:pPr>
      <w:ind w:left="112"/>
    </w:pPr>
  </w:style>
  <w:style w:type="paragraph" w:styleId="NormalWeb">
    <w:name w:val="Normal (Web)"/>
    <w:basedOn w:val="Normal"/>
    <w:uiPriority w:val="99"/>
    <w:semiHidden/>
    <w:unhideWhenUsed/>
    <w:rsid w:val="00BE36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Jubair</dc:creator>
  <cp:keywords/>
  <dc:description/>
  <cp:lastModifiedBy>Jubair</cp:lastModifiedBy>
  <cp:revision>3</cp:revision>
  <dcterms:created xsi:type="dcterms:W3CDTF">2022-11-03T05:02:00Z</dcterms:created>
  <dcterms:modified xsi:type="dcterms:W3CDTF">2022-11-08T05:53:00Z</dcterms:modified>
</cp:coreProperties>
</file>