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979"/>
        <w:gridCol w:w="2410"/>
        <w:gridCol w:w="2448"/>
      </w:tblGrid>
      <w:tr w:rsidR="00B76891" w:rsidTr="00900B14">
        <w:trPr>
          <w:trHeight w:val="270"/>
        </w:trPr>
        <w:tc>
          <w:tcPr>
            <w:tcW w:w="10497" w:type="dxa"/>
            <w:gridSpan w:val="4"/>
          </w:tcPr>
          <w:p w:rsidR="00B76891" w:rsidRDefault="00EB0D5E">
            <w:pPr>
              <w:pStyle w:val="TableParagraph"/>
              <w:spacing w:before="14"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B76891" w:rsidTr="00900B14">
        <w:trPr>
          <w:trHeight w:val="285"/>
        </w:trPr>
        <w:tc>
          <w:tcPr>
            <w:tcW w:w="10497" w:type="dxa"/>
            <w:gridSpan w:val="4"/>
            <w:shd w:val="clear" w:color="auto" w:fill="E6E6E6"/>
          </w:tcPr>
          <w:p w:rsidR="00B76891" w:rsidRDefault="00EB0D5E">
            <w:pPr>
              <w:pStyle w:val="TableParagraph"/>
              <w:tabs>
                <w:tab w:val="left" w:pos="1192"/>
              </w:tabs>
              <w:spacing w:before="19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B76891" w:rsidTr="00900B14">
        <w:trPr>
          <w:trHeight w:val="295"/>
        </w:trPr>
        <w:tc>
          <w:tcPr>
            <w:tcW w:w="2660" w:type="dxa"/>
          </w:tcPr>
          <w:p w:rsidR="00B76891" w:rsidRDefault="00EB0D5E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7837" w:type="dxa"/>
            <w:gridSpan w:val="3"/>
          </w:tcPr>
          <w:p w:rsidR="00B76891" w:rsidRDefault="005A30F1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Center Manager</w:t>
            </w:r>
          </w:p>
        </w:tc>
      </w:tr>
      <w:tr w:rsidR="00B76891" w:rsidTr="00900B14">
        <w:trPr>
          <w:trHeight w:val="244"/>
        </w:trPr>
        <w:tc>
          <w:tcPr>
            <w:tcW w:w="2660" w:type="dxa"/>
          </w:tcPr>
          <w:p w:rsidR="00B76891" w:rsidRDefault="00EB0D5E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2979" w:type="dxa"/>
          </w:tcPr>
          <w:p w:rsidR="00B76891" w:rsidRDefault="005A30F1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>Operations</w:t>
            </w:r>
          </w:p>
        </w:tc>
        <w:tc>
          <w:tcPr>
            <w:tcW w:w="2410" w:type="dxa"/>
          </w:tcPr>
          <w:p w:rsidR="00B76891" w:rsidRDefault="00EB0D5E">
            <w:pPr>
              <w:pStyle w:val="TableParagraph"/>
              <w:spacing w:before="2"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448" w:type="dxa"/>
          </w:tcPr>
          <w:p w:rsidR="00B76891" w:rsidRDefault="005A30F1">
            <w:pPr>
              <w:pStyle w:val="TableParagraph"/>
              <w:spacing w:before="2"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Farukkhabad</w:t>
            </w:r>
            <w:proofErr w:type="spellEnd"/>
            <w:r>
              <w:rPr>
                <w:sz w:val="20"/>
              </w:rPr>
              <w:t>, Etah, Aligarh, Kasganj, Lucknow</w:t>
            </w:r>
          </w:p>
        </w:tc>
      </w:tr>
      <w:tr w:rsidR="00B76891" w:rsidTr="00900B14">
        <w:trPr>
          <w:trHeight w:val="486"/>
        </w:trPr>
        <w:tc>
          <w:tcPr>
            <w:tcW w:w="2660" w:type="dxa"/>
          </w:tcPr>
          <w:p w:rsidR="00B76891" w:rsidRDefault="00EB0D5E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Direct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2979" w:type="dxa"/>
          </w:tcPr>
          <w:p w:rsidR="00B76891" w:rsidRDefault="005A30F1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GM Operations</w:t>
            </w:r>
          </w:p>
        </w:tc>
        <w:tc>
          <w:tcPr>
            <w:tcW w:w="2410" w:type="dxa"/>
          </w:tcPr>
          <w:p w:rsidR="00B76891" w:rsidRDefault="00EB0D5E">
            <w:pPr>
              <w:pStyle w:val="TableParagraph"/>
              <w:tabs>
                <w:tab w:val="left" w:pos="1193"/>
              </w:tabs>
              <w:spacing w:line="242" w:lineRule="exact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Matrix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Reporting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2448" w:type="dxa"/>
          </w:tcPr>
          <w:p w:rsidR="00B76891" w:rsidRDefault="005A30F1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B76891" w:rsidTr="00900B14">
        <w:trPr>
          <w:trHeight w:val="241"/>
        </w:trPr>
        <w:tc>
          <w:tcPr>
            <w:tcW w:w="2660" w:type="dxa"/>
          </w:tcPr>
          <w:p w:rsidR="00B76891" w:rsidRDefault="00EB0D5E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Supervised</w:t>
            </w:r>
          </w:p>
        </w:tc>
        <w:tc>
          <w:tcPr>
            <w:tcW w:w="2979" w:type="dxa"/>
          </w:tcPr>
          <w:p w:rsidR="00B76891" w:rsidRDefault="00EB0D5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>Direct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Reports: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2410" w:type="dxa"/>
          </w:tcPr>
          <w:p w:rsidR="00B76891" w:rsidRDefault="00EB0D5E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Matrix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Reports:</w:t>
            </w:r>
          </w:p>
        </w:tc>
        <w:tc>
          <w:tcPr>
            <w:tcW w:w="2448" w:type="dxa"/>
          </w:tcPr>
          <w:p w:rsidR="00B76891" w:rsidRDefault="00B76891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</w:p>
        </w:tc>
      </w:tr>
      <w:tr w:rsidR="00B76891" w:rsidTr="00900B14">
        <w:trPr>
          <w:trHeight w:val="486"/>
        </w:trPr>
        <w:tc>
          <w:tcPr>
            <w:tcW w:w="2660" w:type="dxa"/>
          </w:tcPr>
          <w:p w:rsidR="00B76891" w:rsidRDefault="00EB0D5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Reports</w:t>
            </w:r>
          </w:p>
        </w:tc>
        <w:tc>
          <w:tcPr>
            <w:tcW w:w="7837" w:type="dxa"/>
            <w:gridSpan w:val="3"/>
          </w:tcPr>
          <w:p w:rsidR="00B76891" w:rsidRDefault="005A30F1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Trainers &amp; Supporting Staff</w:t>
            </w:r>
          </w:p>
        </w:tc>
      </w:tr>
      <w:tr w:rsidR="00B76891" w:rsidTr="00900B14">
        <w:trPr>
          <w:trHeight w:val="3160"/>
        </w:trPr>
        <w:tc>
          <w:tcPr>
            <w:tcW w:w="10497" w:type="dxa"/>
            <w:gridSpan w:val="4"/>
          </w:tcPr>
          <w:p w:rsidR="00B76891" w:rsidRDefault="00EB0D5E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Brief Introduction: Vision India is a Business Conglomerate having three business verticals - Staffing,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Skilling &amp; E-learning. With 32000 Associate base and 150 Indian, MNC and Government of India/ State(s)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entities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proudly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clientele,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credentials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with a range of Organizations in India, South East Asia and Middle East. We wear ISO 9001, 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21001:2018,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10002,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14001,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ISO/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IEC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20000,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27001,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26000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OHSAS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18001</w:t>
            </w:r>
          </w:p>
          <w:p w:rsidR="00B76891" w:rsidRDefault="00EB0D5E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Certifications and sustain unwavering focus on delivering quality services to our Clients enabling them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achieve Business Goals with cost efficacy.</w:t>
            </w:r>
          </w:p>
          <w:p w:rsidR="00B76891" w:rsidRDefault="00B76891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:rsidR="00B76891" w:rsidRDefault="00EB0D5E">
            <w:pPr>
              <w:pStyle w:val="TableParagraph"/>
              <w:spacing w:before="1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proudly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Revenue for the year 2020-21. Recording growths close to 50% YoY over the last couple of years. </w:t>
            </w:r>
            <w:r w:rsidR="00C877EF">
              <w:rPr>
                <w:sz w:val="20"/>
              </w:rPr>
              <w:t>It’s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sharper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ensuing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commissioned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2021-22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strong fundamentals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side.</w:t>
            </w:r>
          </w:p>
        </w:tc>
      </w:tr>
      <w:tr w:rsidR="00B76891" w:rsidTr="00900B14">
        <w:trPr>
          <w:trHeight w:val="242"/>
        </w:trPr>
        <w:tc>
          <w:tcPr>
            <w:tcW w:w="10497" w:type="dxa"/>
            <w:gridSpan w:val="4"/>
            <w:shd w:val="clear" w:color="auto" w:fill="E6E6E6"/>
          </w:tcPr>
          <w:p w:rsidR="00B76891" w:rsidRDefault="00EB0D5E">
            <w:pPr>
              <w:pStyle w:val="TableParagraph"/>
              <w:tabs>
                <w:tab w:val="left" w:pos="1192"/>
              </w:tabs>
              <w:spacing w:line="222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</w:p>
        </w:tc>
      </w:tr>
      <w:tr w:rsidR="00B76891" w:rsidTr="00900B14">
        <w:trPr>
          <w:trHeight w:val="862"/>
        </w:trPr>
        <w:tc>
          <w:tcPr>
            <w:tcW w:w="10497" w:type="dxa"/>
            <w:gridSpan w:val="4"/>
          </w:tcPr>
          <w:p w:rsidR="00B76891" w:rsidRPr="008E3F8B" w:rsidRDefault="00EB0D5E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8E3F8B">
              <w:rPr>
                <w:sz w:val="20"/>
                <w:szCs w:val="20"/>
              </w:rPr>
              <w:t xml:space="preserve">The role holder will be responsible </w:t>
            </w:r>
            <w:r w:rsidR="008E3F8B" w:rsidRPr="008E3F8B">
              <w:rPr>
                <w:rFonts w:cs="Arial"/>
                <w:color w:val="202124"/>
                <w:sz w:val="20"/>
                <w:szCs w:val="20"/>
                <w:shd w:val="clear" w:color="auto" w:fill="FFFFFF"/>
              </w:rPr>
              <w:t>for </w:t>
            </w:r>
            <w:r w:rsidR="008E3F8B" w:rsidRPr="008E3F8B">
              <w:rPr>
                <w:rFonts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overseeing the daily operations of a facility or business location</w:t>
            </w:r>
            <w:r w:rsidR="008E3F8B" w:rsidRPr="008E3F8B">
              <w:rPr>
                <w:rFonts w:cs="Arial"/>
                <w:color w:val="202124"/>
                <w:sz w:val="20"/>
                <w:szCs w:val="20"/>
                <w:shd w:val="clear" w:color="auto" w:fill="FFFFFF"/>
              </w:rPr>
              <w:t>. They will also be accountable for enforcing health and safety guidelines and ensure the staff and facility are in compliance with all applicable local codes and industry regulations.</w:t>
            </w:r>
          </w:p>
        </w:tc>
      </w:tr>
      <w:tr w:rsidR="00B76891" w:rsidTr="00900B14">
        <w:trPr>
          <w:trHeight w:val="244"/>
        </w:trPr>
        <w:tc>
          <w:tcPr>
            <w:tcW w:w="10497" w:type="dxa"/>
            <w:gridSpan w:val="4"/>
            <w:tcBorders>
              <w:left w:val="single" w:sz="8" w:space="0" w:color="000000"/>
            </w:tcBorders>
            <w:shd w:val="clear" w:color="auto" w:fill="E6E6E6"/>
          </w:tcPr>
          <w:p w:rsidR="00B76891" w:rsidRDefault="00EB0D5E">
            <w:pPr>
              <w:pStyle w:val="TableParagraph"/>
              <w:tabs>
                <w:tab w:val="left" w:pos="1197"/>
              </w:tabs>
              <w:spacing w:line="224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z w:val="20"/>
              </w:rPr>
              <w:tab/>
              <w:t>KEY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B76891" w:rsidTr="00900B14">
        <w:trPr>
          <w:trHeight w:val="5303"/>
        </w:trPr>
        <w:tc>
          <w:tcPr>
            <w:tcW w:w="10497" w:type="dxa"/>
            <w:gridSpan w:val="4"/>
            <w:tcBorders>
              <w:left w:val="single" w:sz="8" w:space="0" w:color="000000"/>
            </w:tcBorders>
          </w:tcPr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Responsible to oversee the planning, implementation, and tracking of project on specified deliverables.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Create a detailed work plan which identifies and sequences the activities needed to successful execution of the project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Relationship Management with government departments, Schools, ITIs, colleges</w:t>
            </w:r>
            <w:r>
              <w:rPr>
                <w:rFonts w:eastAsia="Times New Roman" w:cs="Times New Roman"/>
                <w:sz w:val="20"/>
              </w:rPr>
              <w:t xml:space="preserve"> 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Employment Exchange, Public representatives, Local administration and likes.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Overall management and execution for the projects – Mobilization to Placement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Setting up of new training centers in coordination with district administration.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Mobilization of Students in adherence with Standard Operating Plan specified in project</w:t>
            </w:r>
            <w:r>
              <w:rPr>
                <w:sz w:val="20"/>
              </w:rPr>
              <w:t xml:space="preserve"> </w:t>
            </w:r>
            <w:r w:rsidRPr="005A30F1">
              <w:rPr>
                <w:sz w:val="20"/>
              </w:rPr>
              <w:t>guideline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Ensuring placement of Skilled candidates in coordination with Local / Corporate placement</w:t>
            </w:r>
            <w:r>
              <w:rPr>
                <w:sz w:val="20"/>
              </w:rPr>
              <w:t xml:space="preserve"> </w:t>
            </w:r>
            <w:r w:rsidRPr="005A30F1">
              <w:rPr>
                <w:sz w:val="20"/>
              </w:rPr>
              <w:t>team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Administration and facilities Management at center level, Reporting &amp;amp; MIS as required by Project Management Team, P n L Management of the center / centers assigned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Identification, motivation mobilization and selection of suitable trainees for skill development programs in coordination with the National bodies associated with us.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To ensure that timely feedback is passed on to respective teams, team leaders and project managers, to make the process better. To monitor this activity, personally.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To groom current quality staff to the extent that we move to total compliance and look at zero errors.</w:t>
            </w:r>
          </w:p>
          <w:p w:rsidR="005A30F1" w:rsidRPr="006844E4" w:rsidRDefault="005A30F1" w:rsidP="006844E4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Overall 3 plus years of experience in Education, Skill, Livelihood or related fields.</w:t>
            </w:r>
          </w:p>
          <w:p w:rsidR="005A30F1" w:rsidRDefault="005A30F1" w:rsidP="005A30F1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0"/>
              </w:rPr>
            </w:pPr>
            <w:r w:rsidRPr="005A30F1">
              <w:rPr>
                <w:sz w:val="20"/>
              </w:rPr>
              <w:t>Preference will be given to the candidate ha</w:t>
            </w:r>
            <w:r w:rsidR="004C005D">
              <w:rPr>
                <w:sz w:val="20"/>
              </w:rPr>
              <w:t>ving prior experience in Skill</w:t>
            </w:r>
            <w:r w:rsidRPr="005A30F1">
              <w:rPr>
                <w:sz w:val="20"/>
              </w:rPr>
              <w:t xml:space="preserve"> project.</w:t>
            </w:r>
          </w:p>
          <w:p w:rsidR="00B76891" w:rsidRDefault="00B76891" w:rsidP="004C005D">
            <w:pPr>
              <w:pStyle w:val="TableParagraph"/>
              <w:ind w:left="832"/>
              <w:jc w:val="both"/>
              <w:rPr>
                <w:sz w:val="20"/>
              </w:rPr>
            </w:pPr>
          </w:p>
        </w:tc>
      </w:tr>
    </w:tbl>
    <w:p w:rsidR="00B76891" w:rsidRDefault="00B76891">
      <w:pPr>
        <w:rPr>
          <w:sz w:val="2"/>
          <w:szCs w:val="2"/>
        </w:rPr>
      </w:pPr>
    </w:p>
    <w:p w:rsidR="00B76891" w:rsidRDefault="00B76891">
      <w:pPr>
        <w:rPr>
          <w:sz w:val="2"/>
          <w:szCs w:val="2"/>
        </w:rPr>
        <w:sectPr w:rsidR="00B76891">
          <w:headerReference w:type="default" r:id="rId7"/>
          <w:type w:val="continuous"/>
          <w:pgSz w:w="12240" w:h="15840"/>
          <w:pgMar w:top="1160" w:right="780" w:bottom="280" w:left="500" w:header="313" w:footer="720" w:gutter="0"/>
          <w:pgNumType w:start="1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2085"/>
        <w:gridCol w:w="6921"/>
      </w:tblGrid>
      <w:tr w:rsidR="00B76891" w:rsidTr="00097726">
        <w:trPr>
          <w:trHeight w:val="244"/>
        </w:trPr>
        <w:tc>
          <w:tcPr>
            <w:tcW w:w="10720" w:type="dxa"/>
            <w:gridSpan w:val="3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</w:tcPr>
          <w:p w:rsidR="00B76891" w:rsidRDefault="00EB0D5E">
            <w:pPr>
              <w:pStyle w:val="TableParagraph"/>
              <w:tabs>
                <w:tab w:val="left" w:pos="1190"/>
              </w:tabs>
              <w:spacing w:before="2" w:line="222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z w:val="20"/>
              </w:rPr>
              <w:tab/>
              <w:t>KEY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INDICATORS</w:t>
            </w:r>
          </w:p>
        </w:tc>
      </w:tr>
      <w:tr w:rsidR="00B76891" w:rsidTr="00097726">
        <w:trPr>
          <w:trHeight w:val="878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BE" w:rsidRDefault="006A03BE">
            <w:pPr>
              <w:pStyle w:val="TableParagraph"/>
              <w:spacing w:before="5"/>
              <w:ind w:right="187"/>
              <w:rPr>
                <w:b/>
                <w:sz w:val="20"/>
              </w:rPr>
            </w:pPr>
          </w:p>
          <w:p w:rsidR="00B76891" w:rsidRDefault="00EB0D5E">
            <w:pPr>
              <w:pStyle w:val="TableParagraph"/>
              <w:spacing w:before="5"/>
              <w:ind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Measurable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Deliverables</w:t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76891" w:rsidRDefault="005A30F1" w:rsidP="005A30F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Timely Formation of batch</w:t>
            </w:r>
          </w:p>
          <w:p w:rsidR="005A30F1" w:rsidRDefault="006A03BE" w:rsidP="005A30F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% of attrition of staff at center</w:t>
            </w:r>
          </w:p>
          <w:p w:rsidR="006A03BE" w:rsidRPr="005A30F1" w:rsidRDefault="006A03BE" w:rsidP="005A30F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% of batch wise average attendance</w:t>
            </w:r>
          </w:p>
        </w:tc>
      </w:tr>
      <w:tr w:rsidR="00B76891" w:rsidTr="00097726">
        <w:trPr>
          <w:trHeight w:val="285"/>
        </w:trPr>
        <w:tc>
          <w:tcPr>
            <w:tcW w:w="10720" w:type="dxa"/>
            <w:gridSpan w:val="3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</w:tcPr>
          <w:p w:rsidR="00B76891" w:rsidRDefault="00EB0D5E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</w:tr>
      <w:tr w:rsidR="00B76891" w:rsidTr="00097726">
        <w:trPr>
          <w:trHeight w:val="306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91" w:rsidRDefault="00EB0D5E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76891" w:rsidRDefault="006844E4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Graduate / Post Graduate</w:t>
            </w:r>
          </w:p>
        </w:tc>
      </w:tr>
      <w:tr w:rsidR="00B76891" w:rsidTr="00097726">
        <w:trPr>
          <w:trHeight w:val="631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91" w:rsidRDefault="00B76891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B76891" w:rsidRDefault="00EB0D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Specific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76891" w:rsidRDefault="006844E4">
            <w:pPr>
              <w:pStyle w:val="TableParagraph"/>
              <w:spacing w:line="242" w:lineRule="exact"/>
              <w:ind w:left="94"/>
              <w:rPr>
                <w:sz w:val="20"/>
              </w:rPr>
            </w:pPr>
            <w:r w:rsidRPr="005A30F1">
              <w:rPr>
                <w:sz w:val="20"/>
              </w:rPr>
              <w:t>Minimum 3 years of experience as Center Manager in DDU-GKY Project is strongly desirable</w:t>
            </w:r>
          </w:p>
        </w:tc>
      </w:tr>
      <w:tr w:rsidR="00B76891" w:rsidTr="00097726">
        <w:trPr>
          <w:trHeight w:val="244"/>
        </w:trPr>
        <w:tc>
          <w:tcPr>
            <w:tcW w:w="10720" w:type="dxa"/>
            <w:gridSpan w:val="3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</w:tcPr>
          <w:p w:rsidR="00B76891" w:rsidRDefault="00EB0D5E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INTERACTIONS</w:t>
            </w:r>
          </w:p>
        </w:tc>
      </w:tr>
      <w:tr w:rsidR="00B76891" w:rsidTr="00097726">
        <w:trPr>
          <w:trHeight w:val="242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91" w:rsidRDefault="00EB0D5E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76891" w:rsidRDefault="00EB0D5E">
            <w:pPr>
              <w:pStyle w:val="TableParagraph"/>
              <w:spacing w:line="22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interaction</w:t>
            </w:r>
          </w:p>
        </w:tc>
      </w:tr>
      <w:tr w:rsidR="00B76891" w:rsidTr="00097726">
        <w:trPr>
          <w:trHeight w:val="241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91" w:rsidRDefault="00EB0D5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76891" w:rsidRDefault="00EB0D5E">
            <w:pPr>
              <w:pStyle w:val="TableParagraph"/>
              <w:spacing w:line="221" w:lineRule="exact"/>
              <w:ind w:left="128"/>
              <w:rPr>
                <w:sz w:val="20"/>
              </w:rPr>
            </w:pPr>
            <w:r>
              <w:rPr>
                <w:sz w:val="20"/>
              </w:rPr>
              <w:t>Automation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</w:p>
        </w:tc>
      </w:tr>
      <w:tr w:rsidR="00B76891" w:rsidTr="00097726">
        <w:trPr>
          <w:trHeight w:val="244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91" w:rsidRDefault="00EB0D5E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Marketing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76891" w:rsidRDefault="00EB0D5E">
            <w:pPr>
              <w:pStyle w:val="TableParagraph"/>
              <w:spacing w:line="224" w:lineRule="exact"/>
              <w:ind w:left="128"/>
              <w:rPr>
                <w:sz w:val="20"/>
              </w:rPr>
            </w:pPr>
            <w:r>
              <w:rPr>
                <w:sz w:val="20"/>
              </w:rPr>
              <w:t>Employer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Branding</w:t>
            </w:r>
          </w:p>
        </w:tc>
      </w:tr>
      <w:tr w:rsidR="00B76891" w:rsidTr="00097726">
        <w:trPr>
          <w:trHeight w:val="242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91" w:rsidRDefault="00EB0D5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Accounts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76891" w:rsidRDefault="00EB0D5E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r>
              <w:rPr>
                <w:sz w:val="20"/>
              </w:rPr>
              <w:t>Costs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</w:p>
        </w:tc>
      </w:tr>
      <w:tr w:rsidR="00B76891" w:rsidTr="00097726">
        <w:trPr>
          <w:trHeight w:val="244"/>
        </w:trPr>
        <w:tc>
          <w:tcPr>
            <w:tcW w:w="3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91" w:rsidRDefault="00EB0D5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1" w:line="22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External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76891" w:rsidRDefault="00EB0D5E">
            <w:pPr>
              <w:pStyle w:val="TableParagraph"/>
              <w:spacing w:before="1" w:line="224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interaction</w:t>
            </w:r>
          </w:p>
        </w:tc>
      </w:tr>
      <w:tr w:rsidR="00B76891" w:rsidTr="00097726">
        <w:trPr>
          <w:trHeight w:val="241"/>
        </w:trPr>
        <w:tc>
          <w:tcPr>
            <w:tcW w:w="379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76891" w:rsidRDefault="00EB0D5E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Clients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 w:rsidR="00B76891" w:rsidRDefault="00EB0D5E">
            <w:pPr>
              <w:pStyle w:val="TableParagraph"/>
              <w:spacing w:line="221" w:lineRule="exact"/>
              <w:ind w:left="128"/>
              <w:rPr>
                <w:sz w:val="20"/>
              </w:rPr>
            </w:pPr>
            <w:r>
              <w:rPr>
                <w:sz w:val="20"/>
              </w:rPr>
              <w:t>Connect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calibration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</w:tbl>
    <w:p w:rsidR="00B76891" w:rsidRDefault="00EB0D5E">
      <w:pPr>
        <w:pStyle w:val="BodyText"/>
        <w:spacing w:before="1"/>
        <w:rPr>
          <w:rFonts w:ascii="Times New Roman"/>
          <w:sz w:val="13"/>
          <w:u w:val="none"/>
        </w:rPr>
      </w:pPr>
      <w:r>
        <w:rPr>
          <w:noProof/>
          <w:lang w:val="en-IN" w:eastAsia="en-IN"/>
        </w:rPr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819158</wp:posOffset>
            </wp:positionH>
            <wp:positionV relativeFrom="page">
              <wp:posOffset>3810000</wp:posOffset>
            </wp:positionV>
            <wp:extent cx="6158851" cy="2900362"/>
            <wp:effectExtent l="0" t="0" r="0" b="0"/>
            <wp:wrapNone/>
            <wp:docPr id="5" name="image2.png" descr="VIS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851" cy="290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891" w:rsidRDefault="00A543B6">
      <w:pPr>
        <w:pStyle w:val="BodyText"/>
        <w:spacing w:before="100"/>
        <w:ind w:left="580"/>
        <w:rPr>
          <w:u w:val="none"/>
        </w:rPr>
      </w:pPr>
      <w:r>
        <w:pict>
          <v:rect id="_x0000_s1026" style="position:absolute;left:0;text-align:left;margin-left:466.4pt;margin-top:15.9pt;width:3.5pt;height:.6pt;z-index:15730176;mso-position-horizontal-relative:page" fillcolor="black" stroked="f">
            <w10:wrap anchorx="page"/>
          </v:rect>
        </w:pict>
      </w:r>
      <w:r w:rsidR="00EB0D5E">
        <w:rPr>
          <w:u w:val="none"/>
        </w:rPr>
        <w:t>To</w:t>
      </w:r>
      <w:r w:rsidR="00EB0D5E">
        <w:rPr>
          <w:spacing w:val="-3"/>
          <w:u w:val="none"/>
        </w:rPr>
        <w:t xml:space="preserve"> </w:t>
      </w:r>
      <w:r w:rsidR="00EB0D5E">
        <w:rPr>
          <w:u w:val="none"/>
        </w:rPr>
        <w:t>know</w:t>
      </w:r>
      <w:r w:rsidR="00EB0D5E">
        <w:rPr>
          <w:spacing w:val="-4"/>
          <w:u w:val="none"/>
        </w:rPr>
        <w:t xml:space="preserve"> </w:t>
      </w:r>
      <w:r w:rsidR="00EB0D5E">
        <w:rPr>
          <w:u w:val="none"/>
        </w:rPr>
        <w:t>more</w:t>
      </w:r>
      <w:r w:rsidR="00EB0D5E">
        <w:rPr>
          <w:spacing w:val="-2"/>
          <w:u w:val="none"/>
        </w:rPr>
        <w:t xml:space="preserve"> </w:t>
      </w:r>
      <w:r w:rsidR="00EB0D5E">
        <w:rPr>
          <w:u w:val="none"/>
        </w:rPr>
        <w:t>about</w:t>
      </w:r>
      <w:r w:rsidR="00EB0D5E">
        <w:rPr>
          <w:spacing w:val="1"/>
          <w:u w:val="none"/>
        </w:rPr>
        <w:t xml:space="preserve"> </w:t>
      </w:r>
      <w:r w:rsidR="00EB0D5E">
        <w:rPr>
          <w:b/>
          <w:u w:val="none"/>
        </w:rPr>
        <w:t>Vision</w:t>
      </w:r>
      <w:r w:rsidR="00EB0D5E">
        <w:rPr>
          <w:b/>
          <w:spacing w:val="-4"/>
          <w:u w:val="none"/>
        </w:rPr>
        <w:t xml:space="preserve"> </w:t>
      </w:r>
      <w:r w:rsidR="00EB0D5E">
        <w:rPr>
          <w:b/>
          <w:u w:val="none"/>
        </w:rPr>
        <w:t>India,</w:t>
      </w:r>
      <w:r w:rsidR="00EB0D5E">
        <w:rPr>
          <w:b/>
          <w:spacing w:val="-2"/>
          <w:u w:val="none"/>
        </w:rPr>
        <w:t xml:space="preserve"> </w:t>
      </w:r>
      <w:r w:rsidR="00EB0D5E">
        <w:rPr>
          <w:u w:val="none"/>
        </w:rPr>
        <w:t>visit</w:t>
      </w:r>
      <w:r w:rsidR="00EB0D5E">
        <w:rPr>
          <w:spacing w:val="-3"/>
          <w:u w:val="none"/>
        </w:rPr>
        <w:t xml:space="preserve"> </w:t>
      </w:r>
      <w:r w:rsidR="00EB0D5E">
        <w:rPr>
          <w:u w:val="none"/>
        </w:rPr>
        <w:t>us</w:t>
      </w:r>
      <w:r w:rsidR="00EB0D5E">
        <w:rPr>
          <w:spacing w:val="-3"/>
          <w:u w:val="none"/>
        </w:rPr>
        <w:t xml:space="preserve"> </w:t>
      </w:r>
      <w:r w:rsidR="00EB0D5E">
        <w:rPr>
          <w:u w:val="none"/>
        </w:rPr>
        <w:t>at</w:t>
      </w:r>
      <w:r w:rsidR="00EB0D5E">
        <w:rPr>
          <w:spacing w:val="-4"/>
          <w:u w:val="none"/>
        </w:rPr>
        <w:t xml:space="preserve"> </w:t>
      </w:r>
      <w:hyperlink r:id="rId9">
        <w:r w:rsidR="00EB0D5E">
          <w:rPr>
            <w:color w:val="0000FF"/>
            <w:u w:color="0000FF"/>
          </w:rPr>
          <w:t>www.vispl.co.in</w:t>
        </w:r>
      </w:hyperlink>
      <w:r w:rsidR="00EB0D5E">
        <w:rPr>
          <w:u w:color="0000FF"/>
        </w:rPr>
        <w:t>;</w:t>
      </w:r>
      <w:r w:rsidR="00EB0D5E">
        <w:rPr>
          <w:spacing w:val="-2"/>
          <w:u w:color="0000FF"/>
        </w:rPr>
        <w:t xml:space="preserve"> </w:t>
      </w:r>
      <w:hyperlink r:id="rId10">
        <w:r w:rsidR="00EB0D5E">
          <w:rPr>
            <w:color w:val="0000FF"/>
            <w:u w:color="0000FF"/>
          </w:rPr>
          <w:t>www.visionjons.in</w:t>
        </w:r>
        <w:r w:rsidR="00EB0D5E">
          <w:rPr>
            <w:color w:val="0000FF"/>
            <w:spacing w:val="-1"/>
            <w:u w:val="none"/>
          </w:rPr>
          <w:t xml:space="preserve"> </w:t>
        </w:r>
      </w:hyperlink>
      <w:hyperlink r:id="rId11">
        <w:r w:rsidR="00EB0D5E">
          <w:rPr>
            <w:color w:val="0000FF"/>
            <w:u w:color="0000FF"/>
          </w:rPr>
          <w:t>www.likeskills.in</w:t>
        </w:r>
      </w:hyperlink>
    </w:p>
    <w:sectPr w:rsidR="00B76891">
      <w:pgSz w:w="12240" w:h="15840"/>
      <w:pgMar w:top="1160" w:right="780" w:bottom="280" w:left="500" w:header="3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B6" w:rsidRDefault="00A543B6">
      <w:r>
        <w:separator/>
      </w:r>
    </w:p>
  </w:endnote>
  <w:endnote w:type="continuationSeparator" w:id="0">
    <w:p w:rsidR="00A543B6" w:rsidRDefault="00A5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B6" w:rsidRDefault="00A543B6">
      <w:r>
        <w:separator/>
      </w:r>
    </w:p>
  </w:footnote>
  <w:footnote w:type="continuationSeparator" w:id="0">
    <w:p w:rsidR="00A543B6" w:rsidRDefault="00A5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91" w:rsidRDefault="00EB0D5E">
    <w:pPr>
      <w:pStyle w:val="BodyText"/>
      <w:spacing w:line="14" w:lineRule="auto"/>
      <w:rPr>
        <w:u w:val="none"/>
      </w:rPr>
    </w:pPr>
    <w:r>
      <w:rPr>
        <w:noProof/>
        <w:lang w:val="en-IN" w:eastAsia="en-IN"/>
      </w:rPr>
      <w:drawing>
        <wp:anchor distT="0" distB="0" distL="0" distR="0" simplePos="0" relativeHeight="487408128" behindDoc="1" locked="0" layoutInCell="1" allowOverlap="1">
          <wp:simplePos x="0" y="0"/>
          <wp:positionH relativeFrom="page">
            <wp:posOffset>244056</wp:posOffset>
          </wp:positionH>
          <wp:positionV relativeFrom="page">
            <wp:posOffset>198665</wp:posOffset>
          </wp:positionV>
          <wp:extent cx="2046931" cy="42722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6931" cy="427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0DC"/>
    <w:multiLevelType w:val="hybridMultilevel"/>
    <w:tmpl w:val="A932683C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7C83ABE"/>
    <w:multiLevelType w:val="hybridMultilevel"/>
    <w:tmpl w:val="B27A72A4"/>
    <w:lvl w:ilvl="0" w:tplc="8892AEE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735E5FA0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FCF005F6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14347E42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52A056AE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D46CD88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B56802FC"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  <w:lvl w:ilvl="7" w:tplc="F29626A8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7B7474AE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B33F31"/>
    <w:multiLevelType w:val="hybridMultilevel"/>
    <w:tmpl w:val="D242CA0C"/>
    <w:lvl w:ilvl="0" w:tplc="AA0C062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AF093DA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916C562E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A718D49C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EEF4B3D8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EEBAF0D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4570595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5AA62A62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42D2D23C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846A8C"/>
    <w:multiLevelType w:val="hybridMultilevel"/>
    <w:tmpl w:val="B8B6B06E"/>
    <w:lvl w:ilvl="0" w:tplc="4009000D">
      <w:start w:val="1"/>
      <w:numFmt w:val="bullet"/>
      <w:lvlText w:val=""/>
      <w:lvlJc w:val="left"/>
      <w:pPr>
        <w:ind w:left="15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 w15:restartNumberingAfterBreak="0">
    <w:nsid w:val="37865437"/>
    <w:multiLevelType w:val="hybridMultilevel"/>
    <w:tmpl w:val="1610D160"/>
    <w:lvl w:ilvl="0" w:tplc="CC80DB8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D2C55CC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0F4405FC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CFCC5A9A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41F0021C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63B6AEF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E282365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6A34A9D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371A3B4A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AD7B0B"/>
    <w:multiLevelType w:val="hybridMultilevel"/>
    <w:tmpl w:val="682490E0"/>
    <w:lvl w:ilvl="0" w:tplc="75AE225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D044392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97401BBE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C75CAB8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F5D46F8A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59B4BCB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3BD000A0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667AE34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7EBA3C56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4E67DCB"/>
    <w:multiLevelType w:val="hybridMultilevel"/>
    <w:tmpl w:val="64A47E30"/>
    <w:lvl w:ilvl="0" w:tplc="701090A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0627E1E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C7FCA7C2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6A84DCEC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0D747930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BA56F730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A7667016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6310E96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C48A9E24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1667D0E"/>
    <w:multiLevelType w:val="hybridMultilevel"/>
    <w:tmpl w:val="BE56866C"/>
    <w:lvl w:ilvl="0" w:tplc="6562BBE6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F98AEBA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AADC4DB0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3" w:tplc="BD5C1116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BF28E6A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55EA8090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6" w:tplc="A3487BE6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7" w:tplc="82C8AE96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 w:tplc="5E426480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EB321A7"/>
    <w:multiLevelType w:val="hybridMultilevel"/>
    <w:tmpl w:val="7982118C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74E54DAB"/>
    <w:multiLevelType w:val="hybridMultilevel"/>
    <w:tmpl w:val="A8AE9F28"/>
    <w:lvl w:ilvl="0" w:tplc="5A9CA45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37A79DA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3A2C2DD2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535696B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A850A9E2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B600929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08340DEC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99222F8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9D8EC30A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CD557D1"/>
    <w:multiLevelType w:val="hybridMultilevel"/>
    <w:tmpl w:val="71ECCB5E"/>
    <w:lvl w:ilvl="0" w:tplc="655E680A">
      <w:numFmt w:val="bullet"/>
      <w:lvlText w:val=""/>
      <w:lvlJc w:val="left"/>
      <w:pPr>
        <w:ind w:left="47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278C4B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A2CC0CA8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3" w:tplc="D0A49F5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70340CC2"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 w:tplc="F342BB5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6" w:tplc="419C6EA6">
      <w:numFmt w:val="bullet"/>
      <w:lvlText w:val="•"/>
      <w:lvlJc w:val="left"/>
      <w:pPr>
        <w:ind w:left="6599" w:hanging="360"/>
      </w:pPr>
      <w:rPr>
        <w:rFonts w:hint="default"/>
        <w:lang w:val="en-US" w:eastAsia="en-US" w:bidi="ar-SA"/>
      </w:rPr>
    </w:lvl>
    <w:lvl w:ilvl="7" w:tplc="4BF0C8F4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  <w:lvl w:ilvl="8" w:tplc="BA42E644">
      <w:numFmt w:val="bullet"/>
      <w:lvlText w:val="•"/>
      <w:lvlJc w:val="left"/>
      <w:pPr>
        <w:ind w:left="863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CF639CF"/>
    <w:multiLevelType w:val="hybridMultilevel"/>
    <w:tmpl w:val="DD22FCB8"/>
    <w:lvl w:ilvl="0" w:tplc="C10A558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922B448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B3E83BD6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E8C0BE1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2E583F50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2D800A2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3DA2EA6E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7" w:tplc="17CE8E4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8" w:tplc="9524EC94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6891"/>
    <w:rsid w:val="00097726"/>
    <w:rsid w:val="004C005D"/>
    <w:rsid w:val="005A30F1"/>
    <w:rsid w:val="00602309"/>
    <w:rsid w:val="006844E4"/>
    <w:rsid w:val="006A03BE"/>
    <w:rsid w:val="00711E69"/>
    <w:rsid w:val="008E3F8B"/>
    <w:rsid w:val="00900B14"/>
    <w:rsid w:val="00A543B6"/>
    <w:rsid w:val="00B76891"/>
    <w:rsid w:val="00C877EF"/>
    <w:rsid w:val="00EB0D5E"/>
    <w:rsid w:val="00F43922"/>
    <w:rsid w:val="00F7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DCE54F3-3CDA-4D8A-811E-506F4E6B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rmalWeb">
    <w:name w:val="Normal (Web)"/>
    <w:basedOn w:val="Normal"/>
    <w:uiPriority w:val="99"/>
    <w:semiHidden/>
    <w:unhideWhenUsed/>
    <w:rsid w:val="005A30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keskills.i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sionjons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pl.co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4. Rai</dc:creator>
  <cp:lastModifiedBy>Shreshtha</cp:lastModifiedBy>
  <cp:revision>10</cp:revision>
  <dcterms:created xsi:type="dcterms:W3CDTF">2022-03-15T11:39:00Z</dcterms:created>
  <dcterms:modified xsi:type="dcterms:W3CDTF">2022-04-23T12:35:00Z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2022-03-15T00:00:00Z</vt:filetime>
  </property>
</Properties>
</file>