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F5" w:rsidRPr="00F011FF" w:rsidRDefault="00290BC6" w:rsidP="00821CA1">
      <w:pPr>
        <w:pStyle w:val="BodyText"/>
        <w:spacing w:before="19"/>
        <w:ind w:left="3201" w:right="3201"/>
        <w:rPr>
          <w:sz w:val="28"/>
          <w:szCs w:val="28"/>
        </w:rPr>
      </w:pPr>
      <w:bookmarkStart w:id="0" w:name="_GoBack"/>
      <w:bookmarkEnd w:id="0"/>
      <w:r w:rsidRPr="00F011FF">
        <w:rPr>
          <w:sz w:val="28"/>
          <w:szCs w:val="28"/>
        </w:rPr>
        <w:t>JOB</w:t>
      </w:r>
      <w:r w:rsidRPr="00F011FF">
        <w:rPr>
          <w:spacing w:val="-5"/>
          <w:sz w:val="28"/>
          <w:szCs w:val="28"/>
        </w:rPr>
        <w:t xml:space="preserve"> </w:t>
      </w:r>
      <w:r w:rsidRPr="00F011FF">
        <w:rPr>
          <w:sz w:val="28"/>
          <w:szCs w:val="28"/>
        </w:rPr>
        <w:t xml:space="preserve">DESCRIPTION </w:t>
      </w:r>
    </w:p>
    <w:p w:rsidR="007842F5" w:rsidRPr="00F011FF" w:rsidRDefault="007842F5">
      <w:pPr>
        <w:spacing w:before="1" w:after="1"/>
        <w:rPr>
          <w:b/>
          <w:sz w:val="28"/>
          <w:szCs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2"/>
        <w:gridCol w:w="4854"/>
      </w:tblGrid>
      <w:tr w:rsidR="007842F5" w:rsidTr="005578E8">
        <w:trPr>
          <w:trHeight w:val="282"/>
        </w:trPr>
        <w:tc>
          <w:tcPr>
            <w:tcW w:w="5242" w:type="dxa"/>
          </w:tcPr>
          <w:p w:rsidR="007842F5" w:rsidRDefault="00290BC6">
            <w:pPr>
              <w:pStyle w:val="TableParagraph"/>
              <w:spacing w:line="262" w:lineRule="exact"/>
            </w:pPr>
            <w:r>
              <w:t>Name</w:t>
            </w:r>
            <w:r>
              <w:rPr>
                <w:spacing w:val="-2"/>
              </w:rPr>
              <w:t xml:space="preserve"> </w:t>
            </w:r>
            <w:r>
              <w:t>of</w:t>
            </w:r>
            <w:r>
              <w:rPr>
                <w:spacing w:val="-1"/>
              </w:rPr>
              <w:t xml:space="preserve"> </w:t>
            </w:r>
            <w:r w:rsidR="0020005F">
              <w:t>the Organization</w:t>
            </w:r>
          </w:p>
        </w:tc>
        <w:tc>
          <w:tcPr>
            <w:tcW w:w="4854" w:type="dxa"/>
          </w:tcPr>
          <w:p w:rsidR="007842F5" w:rsidRDefault="00661518">
            <w:pPr>
              <w:pStyle w:val="TableParagraph"/>
              <w:spacing w:line="262" w:lineRule="exact"/>
            </w:pPr>
            <w:r>
              <w:t>Tata Power</w:t>
            </w:r>
            <w:r w:rsidR="00180F61">
              <w:t xml:space="preserve"> Solar</w:t>
            </w:r>
          </w:p>
        </w:tc>
      </w:tr>
      <w:tr w:rsidR="007842F5" w:rsidTr="005578E8">
        <w:trPr>
          <w:trHeight w:val="284"/>
        </w:trPr>
        <w:tc>
          <w:tcPr>
            <w:tcW w:w="5242" w:type="dxa"/>
          </w:tcPr>
          <w:p w:rsidR="007842F5" w:rsidRDefault="00290BC6">
            <w:pPr>
              <w:pStyle w:val="TableParagraph"/>
            </w:pPr>
            <w:r>
              <w:t>Website</w:t>
            </w:r>
          </w:p>
        </w:tc>
        <w:tc>
          <w:tcPr>
            <w:tcW w:w="4854" w:type="dxa"/>
          </w:tcPr>
          <w:p w:rsidR="007842F5" w:rsidRDefault="005507FD">
            <w:pPr>
              <w:pStyle w:val="TableParagraph"/>
            </w:pPr>
            <w:r>
              <w:t>www.tatapowersolar.com</w:t>
            </w:r>
          </w:p>
        </w:tc>
      </w:tr>
      <w:tr w:rsidR="0020005F" w:rsidTr="005578E8">
        <w:trPr>
          <w:trHeight w:val="284"/>
        </w:trPr>
        <w:tc>
          <w:tcPr>
            <w:tcW w:w="5242" w:type="dxa"/>
          </w:tcPr>
          <w:p w:rsidR="0020005F" w:rsidRDefault="0020005F">
            <w:pPr>
              <w:pStyle w:val="TableParagraph"/>
            </w:pPr>
            <w:r>
              <w:t>About the Organization</w:t>
            </w:r>
          </w:p>
        </w:tc>
        <w:tc>
          <w:tcPr>
            <w:tcW w:w="4854" w:type="dxa"/>
          </w:tcPr>
          <w:p w:rsidR="0020005F" w:rsidRDefault="005507FD">
            <w:pPr>
              <w:pStyle w:val="TableParagraph"/>
            </w:pPr>
            <w:r w:rsidRPr="005507FD">
              <w:t>Tata Power Solar Systems Limited, formerly Tata BP Solar, is an Indian company that specializes in solar energy services. The company manufactures solar modules, solar cells, and other solar products, and provides EPC services for solar power projects.</w:t>
            </w:r>
          </w:p>
        </w:tc>
      </w:tr>
      <w:tr w:rsidR="00B17382" w:rsidTr="005578E8">
        <w:trPr>
          <w:trHeight w:val="284"/>
        </w:trPr>
        <w:tc>
          <w:tcPr>
            <w:tcW w:w="5242" w:type="dxa"/>
          </w:tcPr>
          <w:p w:rsidR="00B17382" w:rsidRDefault="00B17382">
            <w:pPr>
              <w:pStyle w:val="TableParagraph"/>
            </w:pPr>
            <w:r>
              <w:t>Profile Name</w:t>
            </w:r>
          </w:p>
        </w:tc>
        <w:tc>
          <w:tcPr>
            <w:tcW w:w="4854" w:type="dxa"/>
          </w:tcPr>
          <w:p w:rsidR="00B17382" w:rsidRPr="00661518" w:rsidRDefault="005507FD" w:rsidP="0008794A">
            <w:pPr>
              <w:pStyle w:val="TableParagraph"/>
              <w:rPr>
                <w:rStyle w:val="Hyperlink"/>
                <w:rFonts w:ascii="Verdana" w:hAnsi="Verdana" w:cs="Arial"/>
                <w:b/>
                <w:color w:val="000000" w:themeColor="text1"/>
                <w:sz w:val="18"/>
                <w:szCs w:val="21"/>
                <w:u w:val="none"/>
                <w:shd w:val="clear" w:color="auto" w:fill="FFFFFF"/>
              </w:rPr>
            </w:pPr>
            <w:r w:rsidRPr="005507FD">
              <w:t>Retail Sales Officer</w:t>
            </w:r>
          </w:p>
        </w:tc>
      </w:tr>
      <w:tr w:rsidR="005507FD" w:rsidTr="005578E8">
        <w:trPr>
          <w:trHeight w:val="284"/>
        </w:trPr>
        <w:tc>
          <w:tcPr>
            <w:tcW w:w="5242" w:type="dxa"/>
          </w:tcPr>
          <w:p w:rsidR="005507FD" w:rsidRDefault="005507FD">
            <w:pPr>
              <w:pStyle w:val="TableParagraph"/>
            </w:pPr>
            <w:r>
              <w:t>Location</w:t>
            </w:r>
          </w:p>
        </w:tc>
        <w:tc>
          <w:tcPr>
            <w:tcW w:w="4854" w:type="dxa"/>
          </w:tcPr>
          <w:p w:rsidR="005507FD" w:rsidRPr="005507FD" w:rsidRDefault="005507FD" w:rsidP="0008794A">
            <w:pPr>
              <w:pStyle w:val="TableParagraph"/>
            </w:pPr>
            <w:r w:rsidRPr="00414769">
              <w:t>Haryana &amp; Punjab – Sirsa, Hisar, Fatehabad, Bhiwani, Mahendragarh, Jhajjar, Rohtak, Fazilka, Bhatinda, Muktsar</w:t>
            </w:r>
          </w:p>
        </w:tc>
      </w:tr>
      <w:tr w:rsidR="007842F5" w:rsidTr="005578E8">
        <w:trPr>
          <w:trHeight w:val="284"/>
        </w:trPr>
        <w:tc>
          <w:tcPr>
            <w:tcW w:w="5242" w:type="dxa"/>
          </w:tcPr>
          <w:p w:rsidR="007842F5" w:rsidRDefault="00A60AA0">
            <w:pPr>
              <w:pStyle w:val="TableParagraph"/>
            </w:pPr>
            <w:r>
              <w:t>Payroll</w:t>
            </w:r>
          </w:p>
        </w:tc>
        <w:tc>
          <w:tcPr>
            <w:tcW w:w="4854" w:type="dxa"/>
          </w:tcPr>
          <w:p w:rsidR="007842F5" w:rsidRDefault="005507FD">
            <w:pPr>
              <w:pStyle w:val="TableParagraph"/>
            </w:pPr>
            <w:r>
              <w:t>Vision India Services Pvt. Ltd</w:t>
            </w:r>
          </w:p>
        </w:tc>
      </w:tr>
      <w:tr w:rsidR="007842F5" w:rsidTr="005578E8">
        <w:trPr>
          <w:trHeight w:val="325"/>
        </w:trPr>
        <w:tc>
          <w:tcPr>
            <w:tcW w:w="5242" w:type="dxa"/>
          </w:tcPr>
          <w:p w:rsidR="007842F5" w:rsidRDefault="00290BC6" w:rsidP="00A60AA0">
            <w:pPr>
              <w:pStyle w:val="TableParagraph"/>
            </w:pPr>
            <w:r>
              <w:t>Qualification</w:t>
            </w:r>
            <w:r>
              <w:rPr>
                <w:spacing w:val="-3"/>
              </w:rPr>
              <w:t xml:space="preserve"> </w:t>
            </w:r>
          </w:p>
        </w:tc>
        <w:tc>
          <w:tcPr>
            <w:tcW w:w="4854" w:type="dxa"/>
          </w:tcPr>
          <w:p w:rsidR="007842F5" w:rsidRDefault="005507FD" w:rsidP="001D077E">
            <w:pPr>
              <w:pStyle w:val="TableParagraph"/>
            </w:pPr>
            <w:r w:rsidRPr="00414769">
              <w:t>Graduate</w:t>
            </w:r>
          </w:p>
        </w:tc>
      </w:tr>
      <w:tr w:rsidR="007842F5" w:rsidTr="005578E8">
        <w:trPr>
          <w:trHeight w:val="284"/>
        </w:trPr>
        <w:tc>
          <w:tcPr>
            <w:tcW w:w="5242" w:type="dxa"/>
          </w:tcPr>
          <w:p w:rsidR="007842F5" w:rsidRDefault="00290BC6">
            <w:pPr>
              <w:pStyle w:val="TableParagraph"/>
            </w:pPr>
            <w:r>
              <w:t>Trade</w:t>
            </w:r>
            <w:r>
              <w:rPr>
                <w:spacing w:val="-5"/>
              </w:rPr>
              <w:t xml:space="preserve"> </w:t>
            </w:r>
            <w:r>
              <w:t>/Specialization/Branch</w:t>
            </w:r>
          </w:p>
        </w:tc>
        <w:tc>
          <w:tcPr>
            <w:tcW w:w="4854" w:type="dxa"/>
          </w:tcPr>
          <w:p w:rsidR="007842F5" w:rsidRDefault="00661518">
            <w:pPr>
              <w:pStyle w:val="TableParagraph"/>
            </w:pPr>
            <w:r>
              <w:t>Any</w:t>
            </w:r>
          </w:p>
        </w:tc>
      </w:tr>
      <w:tr w:rsidR="007842F5" w:rsidTr="005578E8">
        <w:trPr>
          <w:trHeight w:val="284"/>
        </w:trPr>
        <w:tc>
          <w:tcPr>
            <w:tcW w:w="5242" w:type="dxa"/>
          </w:tcPr>
          <w:p w:rsidR="007842F5" w:rsidRDefault="00290BC6">
            <w:pPr>
              <w:pStyle w:val="TableParagraph"/>
            </w:pPr>
            <w:r>
              <w:t>Male</w:t>
            </w:r>
            <w:r>
              <w:rPr>
                <w:spacing w:val="-4"/>
              </w:rPr>
              <w:t xml:space="preserve"> </w:t>
            </w:r>
            <w:r>
              <w:t>/ Female candidate</w:t>
            </w:r>
          </w:p>
        </w:tc>
        <w:tc>
          <w:tcPr>
            <w:tcW w:w="4854" w:type="dxa"/>
          </w:tcPr>
          <w:p w:rsidR="007842F5" w:rsidRDefault="005507FD">
            <w:pPr>
              <w:pStyle w:val="TableParagraph"/>
            </w:pPr>
            <w:r>
              <w:t>Male Preferred</w:t>
            </w:r>
          </w:p>
        </w:tc>
      </w:tr>
      <w:tr w:rsidR="007842F5" w:rsidTr="005578E8">
        <w:trPr>
          <w:trHeight w:val="282"/>
        </w:trPr>
        <w:tc>
          <w:tcPr>
            <w:tcW w:w="5242" w:type="dxa"/>
          </w:tcPr>
          <w:p w:rsidR="007842F5" w:rsidRDefault="00290BC6">
            <w:pPr>
              <w:pStyle w:val="TableParagraph"/>
              <w:spacing w:line="262" w:lineRule="exact"/>
            </w:pPr>
            <w:r>
              <w:t>No.</w:t>
            </w:r>
            <w:r>
              <w:rPr>
                <w:spacing w:val="-2"/>
              </w:rPr>
              <w:t xml:space="preserve"> </w:t>
            </w:r>
            <w:r>
              <w:t>of</w:t>
            </w:r>
            <w:r>
              <w:rPr>
                <w:spacing w:val="-4"/>
              </w:rPr>
              <w:t xml:space="preserve"> </w:t>
            </w:r>
            <w:r>
              <w:t>mandate</w:t>
            </w:r>
            <w:r>
              <w:rPr>
                <w:spacing w:val="-2"/>
              </w:rPr>
              <w:t xml:space="preserve"> </w:t>
            </w:r>
            <w:r>
              <w:t>/ requirement expected</w:t>
            </w:r>
          </w:p>
        </w:tc>
        <w:tc>
          <w:tcPr>
            <w:tcW w:w="4854" w:type="dxa"/>
          </w:tcPr>
          <w:p w:rsidR="007842F5" w:rsidRDefault="00FB555A">
            <w:pPr>
              <w:pStyle w:val="TableParagraph"/>
              <w:spacing w:line="262" w:lineRule="exact"/>
            </w:pPr>
            <w:r>
              <w:t>1</w:t>
            </w:r>
            <w:r w:rsidR="005507FD">
              <w:t>0</w:t>
            </w:r>
          </w:p>
        </w:tc>
      </w:tr>
      <w:tr w:rsidR="007842F5" w:rsidTr="005578E8">
        <w:trPr>
          <w:trHeight w:val="536"/>
        </w:trPr>
        <w:tc>
          <w:tcPr>
            <w:tcW w:w="5242" w:type="dxa"/>
          </w:tcPr>
          <w:p w:rsidR="007842F5" w:rsidRDefault="00290BC6" w:rsidP="00661518">
            <w:pPr>
              <w:pStyle w:val="TableParagraph"/>
              <w:spacing w:line="267" w:lineRule="exact"/>
            </w:pPr>
            <w:r>
              <w:t>Fresher</w:t>
            </w:r>
            <w:r>
              <w:rPr>
                <w:spacing w:val="-2"/>
              </w:rPr>
              <w:t xml:space="preserve"> </w:t>
            </w:r>
            <w:r>
              <w:t>/</w:t>
            </w:r>
            <w:r>
              <w:rPr>
                <w:spacing w:val="1"/>
              </w:rPr>
              <w:t xml:space="preserve"> </w:t>
            </w:r>
            <w:r>
              <w:t>Experienced</w:t>
            </w:r>
            <w:r>
              <w:rPr>
                <w:spacing w:val="-3"/>
              </w:rPr>
              <w:t xml:space="preserve"> </w:t>
            </w:r>
            <w:r>
              <w:t>(If experienced then No.</w:t>
            </w:r>
            <w:r>
              <w:rPr>
                <w:spacing w:val="-3"/>
              </w:rPr>
              <w:t xml:space="preserve"> </w:t>
            </w:r>
            <w:r>
              <w:t>of</w:t>
            </w:r>
            <w:r>
              <w:rPr>
                <w:spacing w:val="-2"/>
              </w:rPr>
              <w:t xml:space="preserve"> </w:t>
            </w:r>
            <w:r>
              <w:t>years</w:t>
            </w:r>
            <w:r>
              <w:rPr>
                <w:spacing w:val="1"/>
              </w:rPr>
              <w:t xml:space="preserve"> </w:t>
            </w:r>
            <w:r>
              <w:t>of</w:t>
            </w:r>
            <w:r w:rsidR="00661518">
              <w:t xml:space="preserve"> </w:t>
            </w:r>
            <w:r>
              <w:t>exp</w:t>
            </w:r>
            <w:r>
              <w:rPr>
                <w:spacing w:val="-1"/>
              </w:rPr>
              <w:t xml:space="preserve"> </w:t>
            </w:r>
            <w:r>
              <w:t>required</w:t>
            </w:r>
            <w:r>
              <w:rPr>
                <w:spacing w:val="-3"/>
              </w:rPr>
              <w:t xml:space="preserve"> </w:t>
            </w:r>
            <w:r>
              <w:t>min-max)</w:t>
            </w:r>
          </w:p>
        </w:tc>
        <w:tc>
          <w:tcPr>
            <w:tcW w:w="4854" w:type="dxa"/>
          </w:tcPr>
          <w:p w:rsidR="007842F5" w:rsidRDefault="001D077E" w:rsidP="002111F6">
            <w:pPr>
              <w:pStyle w:val="TableParagraph"/>
              <w:spacing w:line="267" w:lineRule="exact"/>
              <w:ind w:left="0"/>
            </w:pPr>
            <w:r>
              <w:t xml:space="preserve"> </w:t>
            </w:r>
            <w:r w:rsidR="000A0581">
              <w:t xml:space="preserve"> </w:t>
            </w:r>
            <w:r w:rsidR="005507FD">
              <w:t>2 – 5</w:t>
            </w:r>
            <w:r w:rsidR="00661518">
              <w:t xml:space="preserve"> Years</w:t>
            </w:r>
          </w:p>
        </w:tc>
      </w:tr>
      <w:tr w:rsidR="007842F5" w:rsidTr="005578E8">
        <w:trPr>
          <w:trHeight w:val="2975"/>
        </w:trPr>
        <w:tc>
          <w:tcPr>
            <w:tcW w:w="5242" w:type="dxa"/>
          </w:tcPr>
          <w:p w:rsidR="002111F6" w:rsidRDefault="00D13AD4" w:rsidP="00D13AD4">
            <w:pPr>
              <w:pStyle w:val="TableParagraph"/>
              <w:spacing w:line="266" w:lineRule="exact"/>
              <w:ind w:left="0"/>
            </w:pPr>
            <w:r>
              <w:t xml:space="preserve">  </w:t>
            </w:r>
          </w:p>
          <w:p w:rsidR="008345C5" w:rsidRDefault="002111F6" w:rsidP="00414769">
            <w:pPr>
              <w:pStyle w:val="TableParagraph"/>
            </w:pPr>
            <w:r>
              <w:t xml:space="preserve">  </w:t>
            </w:r>
            <w:r w:rsidR="00012A49">
              <w:t>Job Responsibilities</w:t>
            </w:r>
            <w:r w:rsidR="00290BC6" w:rsidRPr="00414769">
              <w:t xml:space="preserve"> </w:t>
            </w:r>
          </w:p>
          <w:p w:rsidR="007842F5" w:rsidRDefault="007842F5">
            <w:pPr>
              <w:pStyle w:val="TableParagraph"/>
              <w:spacing w:line="251" w:lineRule="exact"/>
            </w:pPr>
          </w:p>
        </w:tc>
        <w:tc>
          <w:tcPr>
            <w:tcW w:w="4854" w:type="dxa"/>
          </w:tcPr>
          <w:p w:rsidR="005507FD" w:rsidRPr="00414769" w:rsidRDefault="005507FD" w:rsidP="00414769">
            <w:pPr>
              <w:pStyle w:val="TableParagraph"/>
              <w:numPr>
                <w:ilvl w:val="0"/>
                <w:numId w:val="8"/>
              </w:numPr>
            </w:pPr>
            <w:r w:rsidRPr="00414769">
              <w:t>Driving revenue &amp; market development through the empanelled Channel partners (CP) / Retailers by maximizing lead conversion</w:t>
            </w:r>
          </w:p>
          <w:p w:rsidR="005507FD" w:rsidRPr="00414769" w:rsidRDefault="005507FD" w:rsidP="00414769">
            <w:pPr>
              <w:pStyle w:val="TableParagraph"/>
              <w:numPr>
                <w:ilvl w:val="0"/>
                <w:numId w:val="8"/>
              </w:numPr>
            </w:pPr>
            <w:r w:rsidRPr="00414769">
              <w:t>Working closely with the channel by creating a sales enablement eco-system (Influencers, Referral customers etc.) in the assigned Territory/ Region</w:t>
            </w:r>
          </w:p>
          <w:p w:rsidR="005507FD" w:rsidRPr="00414769" w:rsidRDefault="005507FD" w:rsidP="00414769">
            <w:pPr>
              <w:pStyle w:val="TableParagraph"/>
              <w:numPr>
                <w:ilvl w:val="0"/>
                <w:numId w:val="8"/>
              </w:numPr>
            </w:pPr>
            <w:r w:rsidRPr="00414769">
              <w:t>Engaging with Channel Partners &amp; Retailers through periodic scheduled visits to understand and address their operational issues</w:t>
            </w:r>
          </w:p>
          <w:p w:rsidR="00012A49" w:rsidRPr="00661518" w:rsidRDefault="005507FD" w:rsidP="00414769">
            <w:pPr>
              <w:pStyle w:val="TableParagraph"/>
              <w:numPr>
                <w:ilvl w:val="0"/>
                <w:numId w:val="8"/>
              </w:numPr>
            </w:pPr>
            <w:r w:rsidRPr="00414769">
              <w:t>Enabling timely dispatch of material, billing &amp; revenue recognition</w:t>
            </w:r>
            <w:r w:rsidRPr="00414769">
              <w:tab/>
            </w:r>
          </w:p>
        </w:tc>
      </w:tr>
      <w:tr w:rsidR="007842F5" w:rsidTr="005578E8">
        <w:trPr>
          <w:trHeight w:val="284"/>
        </w:trPr>
        <w:tc>
          <w:tcPr>
            <w:tcW w:w="5242" w:type="dxa"/>
          </w:tcPr>
          <w:p w:rsidR="007842F5" w:rsidRDefault="00290BC6">
            <w:pPr>
              <w:pStyle w:val="TableParagraph"/>
            </w:pPr>
            <w:r>
              <w:t>Open</w:t>
            </w:r>
            <w:r>
              <w:rPr>
                <w:spacing w:val="-3"/>
              </w:rPr>
              <w:t xml:space="preserve"> </w:t>
            </w:r>
            <w:r>
              <w:t>to hire</w:t>
            </w:r>
            <w:r>
              <w:rPr>
                <w:spacing w:val="-1"/>
              </w:rPr>
              <w:t xml:space="preserve"> </w:t>
            </w:r>
            <w:r>
              <w:t>local</w:t>
            </w:r>
            <w:r>
              <w:rPr>
                <w:spacing w:val="-4"/>
              </w:rPr>
              <w:t xml:space="preserve"> </w:t>
            </w:r>
            <w:r>
              <w:t>candidates</w:t>
            </w:r>
            <w:r>
              <w:rPr>
                <w:spacing w:val="1"/>
              </w:rPr>
              <w:t xml:space="preserve"> </w:t>
            </w:r>
            <w:r>
              <w:t>–</w:t>
            </w:r>
            <w:r>
              <w:rPr>
                <w:spacing w:val="-3"/>
              </w:rPr>
              <w:t xml:space="preserve"> </w:t>
            </w:r>
            <w:r>
              <w:t>(Yes/No)</w:t>
            </w:r>
          </w:p>
        </w:tc>
        <w:tc>
          <w:tcPr>
            <w:tcW w:w="4854" w:type="dxa"/>
          </w:tcPr>
          <w:p w:rsidR="007842F5" w:rsidRDefault="00661518">
            <w:pPr>
              <w:pStyle w:val="TableParagraph"/>
            </w:pPr>
            <w:r>
              <w:t>Yes</w:t>
            </w:r>
          </w:p>
        </w:tc>
      </w:tr>
      <w:tr w:rsidR="007842F5" w:rsidTr="005578E8">
        <w:trPr>
          <w:trHeight w:val="282"/>
        </w:trPr>
        <w:tc>
          <w:tcPr>
            <w:tcW w:w="5242" w:type="dxa"/>
          </w:tcPr>
          <w:p w:rsidR="007842F5" w:rsidRDefault="00290BC6">
            <w:pPr>
              <w:pStyle w:val="TableParagraph"/>
              <w:spacing w:line="262" w:lineRule="exact"/>
            </w:pPr>
            <w:r>
              <w:t>Open</w:t>
            </w:r>
            <w:r>
              <w:rPr>
                <w:spacing w:val="-3"/>
              </w:rPr>
              <w:t xml:space="preserve"> </w:t>
            </w:r>
            <w:r>
              <w:t>to hire from</w:t>
            </w:r>
            <w:r>
              <w:rPr>
                <w:spacing w:val="-2"/>
              </w:rPr>
              <w:t xml:space="preserve"> </w:t>
            </w:r>
            <w:r>
              <w:t>other</w:t>
            </w:r>
            <w:r>
              <w:rPr>
                <w:spacing w:val="-4"/>
              </w:rPr>
              <w:t xml:space="preserve"> </w:t>
            </w:r>
            <w:r>
              <w:t>state</w:t>
            </w:r>
            <w:r>
              <w:rPr>
                <w:spacing w:val="2"/>
              </w:rPr>
              <w:t xml:space="preserve"> </w:t>
            </w:r>
            <w:r>
              <w:t>–</w:t>
            </w:r>
            <w:r>
              <w:rPr>
                <w:spacing w:val="-3"/>
              </w:rPr>
              <w:t xml:space="preserve"> </w:t>
            </w:r>
            <w:r>
              <w:t>(Yes/No)</w:t>
            </w:r>
          </w:p>
        </w:tc>
        <w:tc>
          <w:tcPr>
            <w:tcW w:w="4854" w:type="dxa"/>
          </w:tcPr>
          <w:p w:rsidR="007842F5" w:rsidRDefault="005507FD" w:rsidP="00661518">
            <w:pPr>
              <w:pStyle w:val="TableParagraph"/>
              <w:spacing w:line="262" w:lineRule="exact"/>
            </w:pPr>
            <w:r>
              <w:t>No</w:t>
            </w:r>
          </w:p>
        </w:tc>
      </w:tr>
      <w:tr w:rsidR="009D17F0" w:rsidTr="005578E8">
        <w:trPr>
          <w:trHeight w:val="282"/>
        </w:trPr>
        <w:tc>
          <w:tcPr>
            <w:tcW w:w="5242" w:type="dxa"/>
          </w:tcPr>
          <w:p w:rsidR="009D17F0" w:rsidRDefault="005507FD">
            <w:pPr>
              <w:pStyle w:val="TableParagraph"/>
              <w:spacing w:line="262" w:lineRule="exact"/>
            </w:pPr>
            <w:r>
              <w:t>Travel Reimbursement</w:t>
            </w:r>
          </w:p>
        </w:tc>
        <w:tc>
          <w:tcPr>
            <w:tcW w:w="4854" w:type="dxa"/>
          </w:tcPr>
          <w:p w:rsidR="009D17F0" w:rsidRDefault="005507FD" w:rsidP="00661518">
            <w:pPr>
              <w:pStyle w:val="TableParagraph"/>
              <w:spacing w:line="262" w:lineRule="exact"/>
            </w:pPr>
            <w:r>
              <w:t>INR 3000/- per month (depending on travel)</w:t>
            </w:r>
          </w:p>
        </w:tc>
      </w:tr>
      <w:tr w:rsidR="007842F5" w:rsidTr="005578E8">
        <w:trPr>
          <w:trHeight w:val="282"/>
        </w:trPr>
        <w:tc>
          <w:tcPr>
            <w:tcW w:w="5242" w:type="dxa"/>
          </w:tcPr>
          <w:p w:rsidR="007842F5" w:rsidRDefault="000A0581">
            <w:pPr>
              <w:pStyle w:val="TableParagraph"/>
              <w:spacing w:line="262" w:lineRule="exact"/>
            </w:pPr>
            <w:r>
              <w:t>Salary</w:t>
            </w:r>
          </w:p>
        </w:tc>
        <w:tc>
          <w:tcPr>
            <w:tcW w:w="4854" w:type="dxa"/>
          </w:tcPr>
          <w:p w:rsidR="007842F5" w:rsidRDefault="005507FD">
            <w:pPr>
              <w:pStyle w:val="TableParagraph"/>
              <w:spacing w:line="262" w:lineRule="exact"/>
            </w:pPr>
            <w:r>
              <w:t>Up to 2.2</w:t>
            </w:r>
            <w:r w:rsidR="000A0581">
              <w:t>0 LPA</w:t>
            </w:r>
          </w:p>
        </w:tc>
      </w:tr>
    </w:tbl>
    <w:p w:rsidR="00290BC6" w:rsidRDefault="00290BC6"/>
    <w:sectPr w:rsidR="00290BC6">
      <w:type w:val="continuous"/>
      <w:pgSz w:w="11910" w:h="16840"/>
      <w:pgMar w:top="140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5CD"/>
    <w:multiLevelType w:val="multilevel"/>
    <w:tmpl w:val="62F01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D25A0"/>
    <w:multiLevelType w:val="hybridMultilevel"/>
    <w:tmpl w:val="27125246"/>
    <w:lvl w:ilvl="0" w:tplc="4009000D">
      <w:start w:val="1"/>
      <w:numFmt w:val="bullet"/>
      <w:lvlText w:val=""/>
      <w:lvlJc w:val="left"/>
      <w:pPr>
        <w:ind w:left="832" w:hanging="360"/>
      </w:pPr>
      <w:rPr>
        <w:rFonts w:ascii="Wingdings" w:hAnsi="Wingdings" w:hint="default"/>
      </w:r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2" w15:restartNumberingAfterBreak="0">
    <w:nsid w:val="287423C7"/>
    <w:multiLevelType w:val="multilevel"/>
    <w:tmpl w:val="848A194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F3E02"/>
    <w:multiLevelType w:val="hybridMultilevel"/>
    <w:tmpl w:val="0E44C412"/>
    <w:lvl w:ilvl="0" w:tplc="4009000D">
      <w:start w:val="1"/>
      <w:numFmt w:val="bullet"/>
      <w:lvlText w:val=""/>
      <w:lvlJc w:val="left"/>
      <w:pPr>
        <w:ind w:left="827" w:hanging="360"/>
      </w:pPr>
      <w:rPr>
        <w:rFonts w:ascii="Wingdings" w:hAnsi="Wingdings"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4" w15:restartNumberingAfterBreak="0">
    <w:nsid w:val="38E906C0"/>
    <w:multiLevelType w:val="hybridMultilevel"/>
    <w:tmpl w:val="41C6BF56"/>
    <w:lvl w:ilvl="0" w:tplc="4009000D">
      <w:start w:val="1"/>
      <w:numFmt w:val="bullet"/>
      <w:lvlText w:val=""/>
      <w:lvlJc w:val="left"/>
      <w:pPr>
        <w:ind w:left="827" w:hanging="360"/>
      </w:pPr>
      <w:rPr>
        <w:rFonts w:ascii="Wingdings" w:hAnsi="Wingdings"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 w15:restartNumberingAfterBreak="0">
    <w:nsid w:val="4CC73CB1"/>
    <w:multiLevelType w:val="hybridMultilevel"/>
    <w:tmpl w:val="499E87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0F17E9"/>
    <w:multiLevelType w:val="hybridMultilevel"/>
    <w:tmpl w:val="FBBAC758"/>
    <w:lvl w:ilvl="0" w:tplc="DD8493C2">
      <w:numFmt w:val="bullet"/>
      <w:lvlText w:val=""/>
      <w:lvlJc w:val="left"/>
      <w:pPr>
        <w:ind w:left="467" w:hanging="360"/>
      </w:pPr>
      <w:rPr>
        <w:rFonts w:ascii="Symbol" w:eastAsia="Calibri" w:hAnsi="Symbol" w:cs="Calibri" w:hint="default"/>
      </w:rPr>
    </w:lvl>
    <w:lvl w:ilvl="1" w:tplc="40090003" w:tentative="1">
      <w:start w:val="1"/>
      <w:numFmt w:val="bullet"/>
      <w:lvlText w:val="o"/>
      <w:lvlJc w:val="left"/>
      <w:pPr>
        <w:ind w:left="1187" w:hanging="360"/>
      </w:pPr>
      <w:rPr>
        <w:rFonts w:ascii="Courier New" w:hAnsi="Courier New" w:cs="Courier New" w:hint="default"/>
      </w:rPr>
    </w:lvl>
    <w:lvl w:ilvl="2" w:tplc="40090005" w:tentative="1">
      <w:start w:val="1"/>
      <w:numFmt w:val="bullet"/>
      <w:lvlText w:val=""/>
      <w:lvlJc w:val="left"/>
      <w:pPr>
        <w:ind w:left="1907" w:hanging="360"/>
      </w:pPr>
      <w:rPr>
        <w:rFonts w:ascii="Wingdings" w:hAnsi="Wingdings" w:hint="default"/>
      </w:rPr>
    </w:lvl>
    <w:lvl w:ilvl="3" w:tplc="40090001" w:tentative="1">
      <w:start w:val="1"/>
      <w:numFmt w:val="bullet"/>
      <w:lvlText w:val=""/>
      <w:lvlJc w:val="left"/>
      <w:pPr>
        <w:ind w:left="2627" w:hanging="360"/>
      </w:pPr>
      <w:rPr>
        <w:rFonts w:ascii="Symbol" w:hAnsi="Symbol" w:hint="default"/>
      </w:rPr>
    </w:lvl>
    <w:lvl w:ilvl="4" w:tplc="40090003" w:tentative="1">
      <w:start w:val="1"/>
      <w:numFmt w:val="bullet"/>
      <w:lvlText w:val="o"/>
      <w:lvlJc w:val="left"/>
      <w:pPr>
        <w:ind w:left="3347" w:hanging="360"/>
      </w:pPr>
      <w:rPr>
        <w:rFonts w:ascii="Courier New" w:hAnsi="Courier New" w:cs="Courier New" w:hint="default"/>
      </w:rPr>
    </w:lvl>
    <w:lvl w:ilvl="5" w:tplc="40090005" w:tentative="1">
      <w:start w:val="1"/>
      <w:numFmt w:val="bullet"/>
      <w:lvlText w:val=""/>
      <w:lvlJc w:val="left"/>
      <w:pPr>
        <w:ind w:left="4067" w:hanging="360"/>
      </w:pPr>
      <w:rPr>
        <w:rFonts w:ascii="Wingdings" w:hAnsi="Wingdings" w:hint="default"/>
      </w:rPr>
    </w:lvl>
    <w:lvl w:ilvl="6" w:tplc="40090001" w:tentative="1">
      <w:start w:val="1"/>
      <w:numFmt w:val="bullet"/>
      <w:lvlText w:val=""/>
      <w:lvlJc w:val="left"/>
      <w:pPr>
        <w:ind w:left="4787" w:hanging="360"/>
      </w:pPr>
      <w:rPr>
        <w:rFonts w:ascii="Symbol" w:hAnsi="Symbol" w:hint="default"/>
      </w:rPr>
    </w:lvl>
    <w:lvl w:ilvl="7" w:tplc="40090003" w:tentative="1">
      <w:start w:val="1"/>
      <w:numFmt w:val="bullet"/>
      <w:lvlText w:val="o"/>
      <w:lvlJc w:val="left"/>
      <w:pPr>
        <w:ind w:left="5507" w:hanging="360"/>
      </w:pPr>
      <w:rPr>
        <w:rFonts w:ascii="Courier New" w:hAnsi="Courier New" w:cs="Courier New" w:hint="default"/>
      </w:rPr>
    </w:lvl>
    <w:lvl w:ilvl="8" w:tplc="40090005" w:tentative="1">
      <w:start w:val="1"/>
      <w:numFmt w:val="bullet"/>
      <w:lvlText w:val=""/>
      <w:lvlJc w:val="left"/>
      <w:pPr>
        <w:ind w:left="6227" w:hanging="360"/>
      </w:pPr>
      <w:rPr>
        <w:rFonts w:ascii="Wingdings" w:hAnsi="Wingdings" w:hint="default"/>
      </w:rPr>
    </w:lvl>
  </w:abstractNum>
  <w:abstractNum w:abstractNumId="7" w15:restartNumberingAfterBreak="0">
    <w:nsid w:val="6D6C0FC1"/>
    <w:multiLevelType w:val="multilevel"/>
    <w:tmpl w:val="326C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F5"/>
    <w:rsid w:val="00012A49"/>
    <w:rsid w:val="000155B9"/>
    <w:rsid w:val="0008794A"/>
    <w:rsid w:val="000A0581"/>
    <w:rsid w:val="000B65B3"/>
    <w:rsid w:val="00114DD6"/>
    <w:rsid w:val="001645AA"/>
    <w:rsid w:val="00180F61"/>
    <w:rsid w:val="001D077E"/>
    <w:rsid w:val="0020005F"/>
    <w:rsid w:val="002111F6"/>
    <w:rsid w:val="00290BC6"/>
    <w:rsid w:val="002A6454"/>
    <w:rsid w:val="002D0F17"/>
    <w:rsid w:val="003226CB"/>
    <w:rsid w:val="00414769"/>
    <w:rsid w:val="00487DCC"/>
    <w:rsid w:val="005167E4"/>
    <w:rsid w:val="00541B32"/>
    <w:rsid w:val="005507FD"/>
    <w:rsid w:val="005578E8"/>
    <w:rsid w:val="005C69EE"/>
    <w:rsid w:val="006022B1"/>
    <w:rsid w:val="00661518"/>
    <w:rsid w:val="00671572"/>
    <w:rsid w:val="006A49C5"/>
    <w:rsid w:val="006B28F8"/>
    <w:rsid w:val="007842F5"/>
    <w:rsid w:val="007B75FE"/>
    <w:rsid w:val="007D2082"/>
    <w:rsid w:val="00821CA1"/>
    <w:rsid w:val="008345C5"/>
    <w:rsid w:val="00841B50"/>
    <w:rsid w:val="00903E33"/>
    <w:rsid w:val="00911E23"/>
    <w:rsid w:val="00966C56"/>
    <w:rsid w:val="009A30BC"/>
    <w:rsid w:val="009B47E1"/>
    <w:rsid w:val="009D17F0"/>
    <w:rsid w:val="009D5258"/>
    <w:rsid w:val="00A00765"/>
    <w:rsid w:val="00A60AA0"/>
    <w:rsid w:val="00A75688"/>
    <w:rsid w:val="00A82453"/>
    <w:rsid w:val="00A84CCE"/>
    <w:rsid w:val="00AA5909"/>
    <w:rsid w:val="00B17382"/>
    <w:rsid w:val="00B32B72"/>
    <w:rsid w:val="00BC46A6"/>
    <w:rsid w:val="00BE6CAA"/>
    <w:rsid w:val="00C26E3E"/>
    <w:rsid w:val="00C338CB"/>
    <w:rsid w:val="00C71EA2"/>
    <w:rsid w:val="00C8524F"/>
    <w:rsid w:val="00CC1701"/>
    <w:rsid w:val="00D07450"/>
    <w:rsid w:val="00D13AD4"/>
    <w:rsid w:val="00D729F2"/>
    <w:rsid w:val="00E24D99"/>
    <w:rsid w:val="00E43F0C"/>
    <w:rsid w:val="00E47B45"/>
    <w:rsid w:val="00E953EB"/>
    <w:rsid w:val="00EC17E9"/>
    <w:rsid w:val="00EE3A9B"/>
    <w:rsid w:val="00F011FF"/>
    <w:rsid w:val="00F2674C"/>
    <w:rsid w:val="00F40CBC"/>
    <w:rsid w:val="00F82FFB"/>
    <w:rsid w:val="00F83451"/>
    <w:rsid w:val="00FA68F0"/>
    <w:rsid w:val="00FA7E47"/>
    <w:rsid w:val="00FB55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3ACCD-A3C2-48E0-A98F-7D8BCFA3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5" w:lineRule="exact"/>
      <w:ind w:left="107"/>
    </w:pPr>
  </w:style>
  <w:style w:type="character" w:styleId="Hyperlink">
    <w:name w:val="Hyperlink"/>
    <w:basedOn w:val="DefaultParagraphFont"/>
    <w:uiPriority w:val="99"/>
    <w:unhideWhenUsed/>
    <w:rsid w:val="00C338CB"/>
    <w:rPr>
      <w:color w:val="0000FF" w:themeColor="hyperlink"/>
      <w:u w:val="single"/>
    </w:rPr>
  </w:style>
  <w:style w:type="paragraph" w:customStyle="1" w:styleId="Default">
    <w:name w:val="Default"/>
    <w:rsid w:val="008345C5"/>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14253">
      <w:bodyDiv w:val="1"/>
      <w:marLeft w:val="0"/>
      <w:marRight w:val="0"/>
      <w:marTop w:val="0"/>
      <w:marBottom w:val="0"/>
      <w:divBdr>
        <w:top w:val="none" w:sz="0" w:space="0" w:color="auto"/>
        <w:left w:val="none" w:sz="0" w:space="0" w:color="auto"/>
        <w:bottom w:val="none" w:sz="0" w:space="0" w:color="auto"/>
        <w:right w:val="none" w:sz="0" w:space="0" w:color="auto"/>
      </w:divBdr>
    </w:div>
    <w:div w:id="162060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Shreshtha</dc:creator>
  <cp:lastModifiedBy>Vision</cp:lastModifiedBy>
  <cp:revision>2</cp:revision>
  <dcterms:created xsi:type="dcterms:W3CDTF">2022-08-06T06:28:00Z</dcterms:created>
  <dcterms:modified xsi:type="dcterms:W3CDTF">2022-08-06T06:28:00Z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2013</vt:lpwstr>
  </property>
  <property fmtid="{D5CDD505-2E9C-101B-9397-08002B2CF9AE}" pid="4" name="LastSaved">
    <vt:filetime>2022-02-23T00:00:00Z</vt:filetime>
  </property>
</Properties>
</file>