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D1" w:rsidRDefault="00114873"/>
    <w:tbl>
      <w:tblPr>
        <w:tblpPr w:leftFromText="180" w:rightFromText="180" w:vertAnchor="page" w:horzAnchor="margin" w:tblpXSpec="center" w:tblpY="1786"/>
        <w:tblW w:w="10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260"/>
        <w:gridCol w:w="1429"/>
        <w:gridCol w:w="3883"/>
      </w:tblGrid>
      <w:tr w:rsidR="004B2CD4" w:rsidTr="00C530C7">
        <w:trPr>
          <w:trHeight w:val="270"/>
        </w:trPr>
        <w:tc>
          <w:tcPr>
            <w:tcW w:w="10694" w:type="dxa"/>
            <w:gridSpan w:val="4"/>
          </w:tcPr>
          <w:p w:rsidR="004B2CD4" w:rsidRDefault="004B2CD4" w:rsidP="00401905">
            <w:pPr>
              <w:pStyle w:val="TableParagraph"/>
              <w:spacing w:before="14" w:line="236" w:lineRule="exact"/>
              <w:jc w:val="center"/>
              <w:rPr>
                <w:b/>
                <w:sz w:val="20"/>
              </w:rPr>
            </w:pPr>
            <w:r>
              <w:rPr>
                <w:b/>
                <w:sz w:val="20"/>
              </w:rPr>
              <w:t>JOB</w:t>
            </w:r>
            <w:r>
              <w:rPr>
                <w:b/>
                <w:spacing w:val="-6"/>
                <w:sz w:val="20"/>
              </w:rPr>
              <w:t xml:space="preserve"> </w:t>
            </w:r>
            <w:r>
              <w:rPr>
                <w:b/>
                <w:sz w:val="20"/>
              </w:rPr>
              <w:t>DESCRIPTION</w:t>
            </w:r>
          </w:p>
        </w:tc>
      </w:tr>
      <w:tr w:rsidR="004B2CD4" w:rsidTr="00C530C7">
        <w:trPr>
          <w:trHeight w:val="285"/>
        </w:trPr>
        <w:tc>
          <w:tcPr>
            <w:tcW w:w="10694" w:type="dxa"/>
            <w:gridSpan w:val="4"/>
            <w:shd w:val="clear" w:color="auto" w:fill="E6E6E6"/>
          </w:tcPr>
          <w:p w:rsidR="004B2CD4" w:rsidRDefault="004B2CD4" w:rsidP="004B2CD4">
            <w:pPr>
              <w:pStyle w:val="TableParagraph"/>
              <w:tabs>
                <w:tab w:val="left" w:pos="1192"/>
              </w:tabs>
              <w:spacing w:before="19"/>
              <w:ind w:left="472"/>
              <w:rPr>
                <w:b/>
                <w:sz w:val="20"/>
              </w:rPr>
            </w:pPr>
            <w:r>
              <w:rPr>
                <w:b/>
                <w:sz w:val="20"/>
              </w:rPr>
              <w:t>I.</w:t>
            </w:r>
            <w:r>
              <w:rPr>
                <w:b/>
                <w:sz w:val="20"/>
              </w:rPr>
              <w:tab/>
              <w:t>JOB</w:t>
            </w:r>
            <w:r>
              <w:rPr>
                <w:b/>
                <w:spacing w:val="-5"/>
                <w:sz w:val="20"/>
              </w:rPr>
              <w:t xml:space="preserve"> </w:t>
            </w:r>
            <w:r>
              <w:rPr>
                <w:b/>
                <w:sz w:val="20"/>
              </w:rPr>
              <w:t>DETAILS</w:t>
            </w:r>
          </w:p>
        </w:tc>
      </w:tr>
      <w:tr w:rsidR="004B2CD4" w:rsidTr="00C530C7">
        <w:trPr>
          <w:trHeight w:val="295"/>
        </w:trPr>
        <w:tc>
          <w:tcPr>
            <w:tcW w:w="2122" w:type="dxa"/>
          </w:tcPr>
          <w:p w:rsidR="004B2CD4" w:rsidRDefault="004B2CD4" w:rsidP="004B2CD4">
            <w:pPr>
              <w:pStyle w:val="TableParagraph"/>
              <w:spacing w:before="27"/>
              <w:rPr>
                <w:b/>
                <w:sz w:val="20"/>
              </w:rPr>
            </w:pPr>
            <w:r>
              <w:rPr>
                <w:b/>
                <w:sz w:val="20"/>
              </w:rPr>
              <w:t>Job</w:t>
            </w:r>
            <w:r>
              <w:rPr>
                <w:b/>
                <w:spacing w:val="-4"/>
                <w:sz w:val="20"/>
              </w:rPr>
              <w:t xml:space="preserve"> </w:t>
            </w:r>
            <w:r>
              <w:rPr>
                <w:b/>
                <w:sz w:val="20"/>
              </w:rPr>
              <w:t>Title</w:t>
            </w:r>
          </w:p>
        </w:tc>
        <w:tc>
          <w:tcPr>
            <w:tcW w:w="8572" w:type="dxa"/>
            <w:gridSpan w:val="3"/>
          </w:tcPr>
          <w:p w:rsidR="004B2CD4" w:rsidRDefault="000C1F71" w:rsidP="004B2CD4">
            <w:pPr>
              <w:pStyle w:val="TableParagraph"/>
              <w:spacing w:before="27"/>
              <w:rPr>
                <w:b/>
                <w:sz w:val="20"/>
              </w:rPr>
            </w:pPr>
            <w:r>
              <w:rPr>
                <w:b/>
                <w:sz w:val="20"/>
              </w:rPr>
              <w:t>Assistant Manager - HRBP</w:t>
            </w:r>
          </w:p>
        </w:tc>
      </w:tr>
      <w:tr w:rsidR="004B2CD4" w:rsidTr="00C530C7">
        <w:trPr>
          <w:trHeight w:val="244"/>
        </w:trPr>
        <w:tc>
          <w:tcPr>
            <w:tcW w:w="2122" w:type="dxa"/>
          </w:tcPr>
          <w:p w:rsidR="004B2CD4" w:rsidRDefault="004B2CD4" w:rsidP="004B2CD4">
            <w:pPr>
              <w:pStyle w:val="TableParagraph"/>
              <w:spacing w:before="2" w:line="222" w:lineRule="exact"/>
              <w:rPr>
                <w:b/>
                <w:sz w:val="20"/>
              </w:rPr>
            </w:pPr>
            <w:r>
              <w:rPr>
                <w:b/>
                <w:sz w:val="20"/>
              </w:rPr>
              <w:t>Function</w:t>
            </w:r>
          </w:p>
        </w:tc>
        <w:tc>
          <w:tcPr>
            <w:tcW w:w="3260" w:type="dxa"/>
          </w:tcPr>
          <w:p w:rsidR="004B2CD4" w:rsidRDefault="000C1F71" w:rsidP="004B2CD4">
            <w:pPr>
              <w:pStyle w:val="TableParagraph"/>
              <w:spacing w:before="2" w:line="222" w:lineRule="exact"/>
              <w:rPr>
                <w:sz w:val="20"/>
              </w:rPr>
            </w:pPr>
            <w:r>
              <w:rPr>
                <w:sz w:val="20"/>
              </w:rPr>
              <w:t>Human Resources</w:t>
            </w:r>
          </w:p>
        </w:tc>
        <w:tc>
          <w:tcPr>
            <w:tcW w:w="1429" w:type="dxa"/>
          </w:tcPr>
          <w:p w:rsidR="004B2CD4" w:rsidRDefault="004B2CD4" w:rsidP="004B2CD4">
            <w:pPr>
              <w:pStyle w:val="TableParagraph"/>
              <w:spacing w:before="2" w:line="222" w:lineRule="exact"/>
              <w:ind w:left="109"/>
              <w:rPr>
                <w:b/>
                <w:sz w:val="20"/>
              </w:rPr>
            </w:pPr>
            <w:r>
              <w:rPr>
                <w:b/>
                <w:sz w:val="20"/>
              </w:rPr>
              <w:t>No. of Openings</w:t>
            </w:r>
          </w:p>
        </w:tc>
        <w:tc>
          <w:tcPr>
            <w:tcW w:w="3883" w:type="dxa"/>
          </w:tcPr>
          <w:p w:rsidR="004B2CD4" w:rsidRDefault="000C1F71" w:rsidP="004B2CD4">
            <w:pPr>
              <w:pStyle w:val="TableParagraph"/>
              <w:spacing w:before="2" w:line="222" w:lineRule="exact"/>
              <w:ind w:left="109"/>
              <w:rPr>
                <w:sz w:val="20"/>
              </w:rPr>
            </w:pPr>
            <w:r>
              <w:rPr>
                <w:sz w:val="20"/>
              </w:rPr>
              <w:t>1</w:t>
            </w:r>
          </w:p>
        </w:tc>
      </w:tr>
      <w:tr w:rsidR="004B2CD4" w:rsidTr="00C530C7">
        <w:trPr>
          <w:trHeight w:val="486"/>
        </w:trPr>
        <w:tc>
          <w:tcPr>
            <w:tcW w:w="2122" w:type="dxa"/>
          </w:tcPr>
          <w:p w:rsidR="004B2CD4" w:rsidRDefault="000C1F71" w:rsidP="000C1F71">
            <w:pPr>
              <w:pStyle w:val="TableParagraph"/>
              <w:spacing w:line="242" w:lineRule="exact"/>
              <w:ind w:left="0"/>
              <w:rPr>
                <w:b/>
                <w:sz w:val="20"/>
              </w:rPr>
            </w:pPr>
            <w:r>
              <w:rPr>
                <w:b/>
                <w:sz w:val="20"/>
              </w:rPr>
              <w:t xml:space="preserve">  </w:t>
            </w:r>
            <w:r w:rsidR="00770186">
              <w:rPr>
                <w:b/>
                <w:sz w:val="20"/>
              </w:rPr>
              <w:t>Location</w:t>
            </w:r>
          </w:p>
        </w:tc>
        <w:tc>
          <w:tcPr>
            <w:tcW w:w="8572" w:type="dxa"/>
            <w:gridSpan w:val="3"/>
          </w:tcPr>
          <w:p w:rsidR="004B2CD4" w:rsidRDefault="000C1F71" w:rsidP="00C8679F">
            <w:pPr>
              <w:pStyle w:val="TableParagraph"/>
              <w:spacing w:before="122"/>
              <w:rPr>
                <w:sz w:val="20"/>
              </w:rPr>
            </w:pPr>
            <w:r>
              <w:rPr>
                <w:sz w:val="20"/>
              </w:rPr>
              <w:t>New Delhi</w:t>
            </w:r>
          </w:p>
        </w:tc>
      </w:tr>
      <w:tr w:rsidR="004B2CD4" w:rsidTr="00C530C7">
        <w:trPr>
          <w:trHeight w:val="1094"/>
        </w:trPr>
        <w:tc>
          <w:tcPr>
            <w:tcW w:w="10694" w:type="dxa"/>
            <w:gridSpan w:val="4"/>
          </w:tcPr>
          <w:p w:rsidR="004B2CD4" w:rsidRDefault="004B2CD4" w:rsidP="004B2CD4">
            <w:pPr>
              <w:pStyle w:val="TableParagraph"/>
              <w:spacing w:before="1"/>
              <w:ind w:right="94"/>
              <w:jc w:val="both"/>
              <w:rPr>
                <w:b/>
                <w:sz w:val="20"/>
              </w:rPr>
            </w:pPr>
            <w:r w:rsidRPr="000C5088">
              <w:rPr>
                <w:b/>
                <w:sz w:val="20"/>
              </w:rPr>
              <w:t>About Company/ Client:</w:t>
            </w:r>
          </w:p>
          <w:p w:rsidR="004B2CD4" w:rsidRDefault="000C1F71" w:rsidP="004B2CD4">
            <w:pPr>
              <w:pStyle w:val="TableParagraph"/>
              <w:spacing w:before="1"/>
              <w:ind w:right="94"/>
              <w:jc w:val="both"/>
              <w:rPr>
                <w:sz w:val="20"/>
              </w:rPr>
            </w:pPr>
            <w:r>
              <w:rPr>
                <w:sz w:val="20"/>
              </w:rPr>
              <w:t>Synergy Steel Limited, a flagship company of the Synergy Group is one of the pioneers and fastest growing manufacturers of stainless steel. Company’s products are available in the form of flats and wire rods to B2B customers who typically process the material to make other products. With a capacity to produce 2 lakhs tones of stainless steel, a turnover has more than USD 200 million.</w:t>
            </w:r>
          </w:p>
          <w:p w:rsidR="000C1F71" w:rsidRDefault="000C1F71" w:rsidP="000C1F71">
            <w:pPr>
              <w:pStyle w:val="TableParagraph"/>
              <w:spacing w:before="1"/>
              <w:ind w:left="0" w:right="94"/>
              <w:jc w:val="both"/>
              <w:rPr>
                <w:sz w:val="20"/>
              </w:rPr>
            </w:pPr>
            <w:r>
              <w:rPr>
                <w:sz w:val="20"/>
              </w:rPr>
              <w:t xml:space="preserve"> With a short span of 2 decades, Synergy Steels has emerged as a Total Steel Venture with a vast clientele  </w:t>
            </w:r>
          </w:p>
          <w:p w:rsidR="000C1F71" w:rsidRPr="00C07F59" w:rsidRDefault="000C1F71" w:rsidP="000C1F71">
            <w:pPr>
              <w:pStyle w:val="TableParagraph"/>
              <w:spacing w:before="1"/>
              <w:ind w:left="0" w:right="94"/>
              <w:jc w:val="both"/>
              <w:rPr>
                <w:sz w:val="20"/>
              </w:rPr>
            </w:pPr>
            <w:r>
              <w:rPr>
                <w:sz w:val="20"/>
              </w:rPr>
              <w:t xml:space="preserve"> </w:t>
            </w:r>
            <w:bookmarkStart w:id="0" w:name="_GoBack"/>
            <w:bookmarkEnd w:id="0"/>
            <w:r w:rsidR="00B612F8">
              <w:rPr>
                <w:sz w:val="20"/>
              </w:rPr>
              <w:t>Across</w:t>
            </w:r>
            <w:r>
              <w:rPr>
                <w:sz w:val="20"/>
              </w:rPr>
              <w:t xml:space="preserve"> India, Europe and Asia.</w:t>
            </w:r>
          </w:p>
        </w:tc>
      </w:tr>
      <w:tr w:rsidR="004B2CD4" w:rsidTr="00C530C7">
        <w:trPr>
          <w:trHeight w:val="244"/>
        </w:trPr>
        <w:tc>
          <w:tcPr>
            <w:tcW w:w="10694" w:type="dxa"/>
            <w:gridSpan w:val="4"/>
            <w:tcBorders>
              <w:left w:val="single" w:sz="8" w:space="0" w:color="000000"/>
            </w:tcBorders>
            <w:shd w:val="clear" w:color="auto" w:fill="E6E6E6"/>
          </w:tcPr>
          <w:p w:rsidR="004B2CD4" w:rsidRDefault="004B2CD4" w:rsidP="004B2CD4">
            <w:pPr>
              <w:pStyle w:val="TableParagraph"/>
              <w:tabs>
                <w:tab w:val="left" w:pos="1197"/>
              </w:tabs>
              <w:spacing w:line="224" w:lineRule="exact"/>
              <w:ind w:left="477"/>
              <w:rPr>
                <w:b/>
                <w:sz w:val="20"/>
              </w:rPr>
            </w:pPr>
            <w:r>
              <w:rPr>
                <w:b/>
                <w:sz w:val="20"/>
              </w:rPr>
              <w:t>II.</w:t>
            </w:r>
            <w:r>
              <w:rPr>
                <w:b/>
                <w:sz w:val="20"/>
              </w:rPr>
              <w:tab/>
              <w:t>KEY</w:t>
            </w:r>
            <w:r>
              <w:rPr>
                <w:b/>
                <w:spacing w:val="-9"/>
                <w:sz w:val="20"/>
              </w:rPr>
              <w:t xml:space="preserve"> </w:t>
            </w:r>
            <w:r>
              <w:rPr>
                <w:b/>
                <w:sz w:val="20"/>
              </w:rPr>
              <w:t>RESPONSIBILITIES</w:t>
            </w:r>
          </w:p>
        </w:tc>
      </w:tr>
      <w:tr w:rsidR="004B2CD4" w:rsidTr="00C530C7">
        <w:trPr>
          <w:trHeight w:val="1986"/>
        </w:trPr>
        <w:tc>
          <w:tcPr>
            <w:tcW w:w="10694" w:type="dxa"/>
            <w:gridSpan w:val="4"/>
            <w:tcBorders>
              <w:left w:val="single" w:sz="8" w:space="0" w:color="000000"/>
            </w:tcBorders>
          </w:tcPr>
          <w:p w:rsidR="001B4ACB" w:rsidRPr="001B4ACB" w:rsidRDefault="00C530C7" w:rsidP="00C530C7">
            <w:pPr>
              <w:pStyle w:val="TableParagraph"/>
              <w:numPr>
                <w:ilvl w:val="0"/>
                <w:numId w:val="3"/>
              </w:numPr>
            </w:pPr>
            <w:r w:rsidRPr="00C530C7">
              <w:rPr>
                <w:sz w:val="20"/>
              </w:rPr>
              <w:t>Understand the company's business, products, and overall objectives; and link the same wit</w:t>
            </w:r>
            <w:r w:rsidR="001B4ACB">
              <w:rPr>
                <w:sz w:val="20"/>
              </w:rPr>
              <w:t>h the HR activities</w:t>
            </w:r>
          </w:p>
          <w:p w:rsidR="001B4ACB" w:rsidRPr="001B4ACB" w:rsidRDefault="00C530C7" w:rsidP="00C530C7">
            <w:pPr>
              <w:pStyle w:val="TableParagraph"/>
              <w:numPr>
                <w:ilvl w:val="0"/>
                <w:numId w:val="3"/>
              </w:numPr>
            </w:pPr>
            <w:r w:rsidRPr="00C530C7">
              <w:rPr>
                <w:sz w:val="20"/>
              </w:rPr>
              <w:t xml:space="preserve">Successfully implement all HR activities during </w:t>
            </w:r>
            <w:r w:rsidR="001B4ACB">
              <w:rPr>
                <w:sz w:val="20"/>
              </w:rPr>
              <w:t xml:space="preserve">Employee Lifecycle </w:t>
            </w:r>
            <w:r w:rsidRPr="00C530C7">
              <w:rPr>
                <w:sz w:val="20"/>
              </w:rPr>
              <w:t>- employee competencies and career progression, processes such as On-boarding, Performance Management, Business travel and expense management, and employee grievances resolution within manufacturing teams</w:t>
            </w:r>
          </w:p>
          <w:p w:rsidR="001B4ACB" w:rsidRPr="001B4ACB" w:rsidRDefault="00C530C7" w:rsidP="00C530C7">
            <w:pPr>
              <w:pStyle w:val="TableParagraph"/>
              <w:numPr>
                <w:ilvl w:val="0"/>
                <w:numId w:val="3"/>
              </w:numPr>
            </w:pPr>
            <w:r w:rsidRPr="00C530C7">
              <w:rPr>
                <w:sz w:val="20"/>
              </w:rPr>
              <w:t>Should have robust knowledge of statutory compliance with HR-related legal and regulatory guidelines under Labor Laws as applicable</w:t>
            </w:r>
          </w:p>
          <w:p w:rsidR="001B4ACB" w:rsidRPr="001B4ACB" w:rsidRDefault="00C530C7" w:rsidP="00C530C7">
            <w:pPr>
              <w:pStyle w:val="TableParagraph"/>
              <w:numPr>
                <w:ilvl w:val="0"/>
                <w:numId w:val="3"/>
              </w:numPr>
            </w:pPr>
            <w:r w:rsidRPr="00C530C7">
              <w:rPr>
                <w:sz w:val="20"/>
              </w:rPr>
              <w:t>Should ensure optimal strength and talent (inclusive of on role/off role employees) in manufacturing plant to execute HR strategy and achieve desired business results</w:t>
            </w:r>
          </w:p>
          <w:p w:rsidR="001B4ACB" w:rsidRPr="001B4ACB" w:rsidRDefault="00C530C7" w:rsidP="00C530C7">
            <w:pPr>
              <w:pStyle w:val="TableParagraph"/>
              <w:numPr>
                <w:ilvl w:val="0"/>
                <w:numId w:val="3"/>
              </w:numPr>
            </w:pPr>
            <w:r w:rsidRPr="00C530C7">
              <w:rPr>
                <w:sz w:val="20"/>
              </w:rPr>
              <w:t>Understand the nuances and expec</w:t>
            </w:r>
            <w:r w:rsidR="001B4ACB">
              <w:rPr>
                <w:sz w:val="20"/>
              </w:rPr>
              <w:t xml:space="preserve">tations of workers </w:t>
            </w:r>
            <w:r w:rsidRPr="00C530C7">
              <w:rPr>
                <w:sz w:val="20"/>
              </w:rPr>
              <w:t>and be a trusted advisor for the employees, managers and HR by adhering to confidentiality and integrity at all times</w:t>
            </w:r>
          </w:p>
          <w:p w:rsidR="001B4ACB" w:rsidRPr="001B4ACB" w:rsidRDefault="00C530C7" w:rsidP="001B4ACB">
            <w:pPr>
              <w:pStyle w:val="TableParagraph"/>
              <w:numPr>
                <w:ilvl w:val="0"/>
                <w:numId w:val="3"/>
              </w:numPr>
            </w:pPr>
            <w:r w:rsidRPr="00C530C7">
              <w:rPr>
                <w:sz w:val="20"/>
              </w:rPr>
              <w:t>Be accountable for metrics such as Joining, On-boarding, Performance, Attrition, Process Compliance, Collaboration</w:t>
            </w:r>
            <w:r w:rsidR="001B4ACB" w:rsidRPr="00C530C7">
              <w:rPr>
                <w:sz w:val="20"/>
              </w:rPr>
              <w:t xml:space="preserve"> </w:t>
            </w:r>
          </w:p>
          <w:p w:rsidR="001B4ACB" w:rsidRPr="001B4ACB" w:rsidRDefault="00C530C7" w:rsidP="001B4ACB">
            <w:pPr>
              <w:pStyle w:val="TableParagraph"/>
              <w:numPr>
                <w:ilvl w:val="0"/>
                <w:numId w:val="3"/>
              </w:numPr>
            </w:pPr>
            <w:r w:rsidRPr="00C530C7">
              <w:rPr>
                <w:sz w:val="20"/>
              </w:rPr>
              <w:t>Be open to using technology and tools to automate tasks and use data for reactive and proactive problem solving</w:t>
            </w:r>
          </w:p>
          <w:p w:rsidR="001B4ACB" w:rsidRPr="001B4ACB" w:rsidRDefault="00C530C7" w:rsidP="001B4ACB">
            <w:pPr>
              <w:pStyle w:val="TableParagraph"/>
              <w:numPr>
                <w:ilvl w:val="0"/>
                <w:numId w:val="3"/>
              </w:numPr>
            </w:pPr>
            <w:r w:rsidRPr="00C530C7">
              <w:rPr>
                <w:sz w:val="20"/>
              </w:rPr>
              <w:t>Create, implement and monitor processes and policies by working with relevant stakeholders - employees, managers, internal HR partners</w:t>
            </w:r>
          </w:p>
          <w:p w:rsidR="001B4ACB" w:rsidRPr="001B4ACB" w:rsidRDefault="00C530C7" w:rsidP="001B4ACB">
            <w:pPr>
              <w:pStyle w:val="TableParagraph"/>
              <w:numPr>
                <w:ilvl w:val="0"/>
                <w:numId w:val="3"/>
              </w:numPr>
            </w:pPr>
            <w:r w:rsidRPr="00C530C7">
              <w:rPr>
                <w:sz w:val="20"/>
              </w:rPr>
              <w:t>Be the Cultural ambas</w:t>
            </w:r>
            <w:r w:rsidR="001B4ACB">
              <w:rPr>
                <w:sz w:val="20"/>
              </w:rPr>
              <w:t>sador for the teams</w:t>
            </w:r>
            <w:r w:rsidRPr="00C530C7">
              <w:rPr>
                <w:sz w:val="20"/>
              </w:rPr>
              <w:t xml:space="preserve"> and support in culture fit interviews during talent acquisition as well</w:t>
            </w:r>
          </w:p>
          <w:p w:rsidR="001B4ACB" w:rsidRPr="001B4ACB" w:rsidRDefault="00C530C7" w:rsidP="001B4ACB">
            <w:pPr>
              <w:pStyle w:val="TableParagraph"/>
              <w:numPr>
                <w:ilvl w:val="0"/>
                <w:numId w:val="3"/>
              </w:numPr>
            </w:pPr>
            <w:r w:rsidRPr="00C530C7">
              <w:rPr>
                <w:sz w:val="20"/>
              </w:rPr>
              <w:t>Should work with Talent Development Business Partner for effective training and development</w:t>
            </w:r>
          </w:p>
          <w:p w:rsidR="001B4ACB" w:rsidRPr="001B4ACB" w:rsidRDefault="00C530C7" w:rsidP="001B4ACB">
            <w:pPr>
              <w:pStyle w:val="TableParagraph"/>
              <w:numPr>
                <w:ilvl w:val="0"/>
                <w:numId w:val="3"/>
              </w:numPr>
            </w:pPr>
            <w:r w:rsidRPr="00C530C7">
              <w:rPr>
                <w:sz w:val="20"/>
              </w:rPr>
              <w:t>Should efficiently liaise with the local authorities and administration officials to represent the organization on statutory obligations as and when required</w:t>
            </w:r>
          </w:p>
          <w:p w:rsidR="004B2CD4" w:rsidRPr="00C530C7" w:rsidRDefault="00C530C7" w:rsidP="001B4ACB">
            <w:pPr>
              <w:pStyle w:val="TableParagraph"/>
              <w:numPr>
                <w:ilvl w:val="0"/>
                <w:numId w:val="3"/>
              </w:numPr>
            </w:pPr>
            <w:r w:rsidRPr="00C530C7">
              <w:rPr>
                <w:sz w:val="20"/>
              </w:rPr>
              <w:t xml:space="preserve">Should efficiently manage empaneled manpower supplier(s) and ensure associated compliance by effective </w:t>
            </w:r>
            <w:r w:rsidR="00B612F8" w:rsidRPr="00C530C7">
              <w:rPr>
                <w:sz w:val="20"/>
              </w:rPr>
              <w:t>liaising</w:t>
            </w:r>
            <w:r w:rsidRPr="00C530C7">
              <w:rPr>
                <w:sz w:val="20"/>
              </w:rPr>
              <w:t xml:space="preserve"> and periodic audits</w:t>
            </w:r>
          </w:p>
        </w:tc>
      </w:tr>
      <w:tr w:rsidR="004B2CD4" w:rsidTr="00C530C7">
        <w:trPr>
          <w:trHeight w:val="308"/>
        </w:trPr>
        <w:tc>
          <w:tcPr>
            <w:tcW w:w="2122" w:type="dxa"/>
            <w:tcBorders>
              <w:left w:val="single" w:sz="8" w:space="0" w:color="000000"/>
              <w:right w:val="single" w:sz="4" w:space="0" w:color="auto"/>
            </w:tcBorders>
          </w:tcPr>
          <w:p w:rsidR="004B2CD4" w:rsidRPr="004B2CD4" w:rsidRDefault="004B2CD4" w:rsidP="004B2CD4">
            <w:pPr>
              <w:pStyle w:val="TableParagraph"/>
              <w:rPr>
                <w:b/>
                <w:sz w:val="20"/>
                <w:lang w:val="en-IN" w:eastAsia="en-IN"/>
              </w:rPr>
            </w:pPr>
            <w:r w:rsidRPr="004B2CD4">
              <w:rPr>
                <w:b/>
                <w:sz w:val="20"/>
                <w:lang w:val="en-IN" w:eastAsia="en-IN"/>
              </w:rPr>
              <w:t>Qualifications</w:t>
            </w:r>
          </w:p>
        </w:tc>
        <w:tc>
          <w:tcPr>
            <w:tcW w:w="8572" w:type="dxa"/>
            <w:gridSpan w:val="3"/>
            <w:tcBorders>
              <w:left w:val="single" w:sz="4" w:space="0" w:color="auto"/>
            </w:tcBorders>
          </w:tcPr>
          <w:p w:rsidR="004B2CD4" w:rsidRDefault="001B4ACB" w:rsidP="004B2CD4">
            <w:pPr>
              <w:pStyle w:val="TableParagraph"/>
              <w:rPr>
                <w:sz w:val="20"/>
                <w:lang w:val="en-IN" w:eastAsia="en-IN"/>
              </w:rPr>
            </w:pPr>
            <w:r>
              <w:rPr>
                <w:sz w:val="20"/>
              </w:rPr>
              <w:t>MBA HR</w:t>
            </w:r>
          </w:p>
        </w:tc>
      </w:tr>
      <w:tr w:rsidR="004B2CD4" w:rsidRPr="0034215E" w:rsidTr="00C530C7">
        <w:trPr>
          <w:trHeight w:val="308"/>
        </w:trPr>
        <w:tc>
          <w:tcPr>
            <w:tcW w:w="2122" w:type="dxa"/>
            <w:tcBorders>
              <w:left w:val="single" w:sz="8" w:space="0" w:color="000000"/>
              <w:right w:val="single" w:sz="4" w:space="0" w:color="auto"/>
            </w:tcBorders>
          </w:tcPr>
          <w:p w:rsidR="004B2CD4" w:rsidRPr="004B2CD4" w:rsidRDefault="004B2CD4" w:rsidP="004B2CD4">
            <w:pPr>
              <w:pStyle w:val="TableParagraph"/>
              <w:rPr>
                <w:b/>
                <w:sz w:val="20"/>
                <w:lang w:val="en-IN" w:eastAsia="en-IN"/>
              </w:rPr>
            </w:pPr>
            <w:r w:rsidRPr="004B2CD4">
              <w:rPr>
                <w:b/>
                <w:sz w:val="20"/>
                <w:lang w:val="en-IN" w:eastAsia="en-IN"/>
              </w:rPr>
              <w:t>Experience</w:t>
            </w:r>
          </w:p>
        </w:tc>
        <w:tc>
          <w:tcPr>
            <w:tcW w:w="8572" w:type="dxa"/>
            <w:gridSpan w:val="3"/>
            <w:tcBorders>
              <w:left w:val="single" w:sz="4" w:space="0" w:color="auto"/>
            </w:tcBorders>
          </w:tcPr>
          <w:p w:rsidR="004B2CD4" w:rsidRDefault="001B4ACB" w:rsidP="004B2CD4">
            <w:pPr>
              <w:pStyle w:val="TableParagraph"/>
              <w:rPr>
                <w:sz w:val="20"/>
                <w:lang w:val="en-IN" w:eastAsia="en-IN"/>
              </w:rPr>
            </w:pPr>
            <w:r>
              <w:rPr>
                <w:sz w:val="20"/>
              </w:rPr>
              <w:t>5 – 8 years (Manufacturing Industries)</w:t>
            </w:r>
          </w:p>
        </w:tc>
      </w:tr>
      <w:tr w:rsidR="0034215E" w:rsidRPr="0034215E" w:rsidTr="00C530C7">
        <w:trPr>
          <w:trHeight w:val="308"/>
        </w:trPr>
        <w:tc>
          <w:tcPr>
            <w:tcW w:w="2122" w:type="dxa"/>
            <w:tcBorders>
              <w:left w:val="single" w:sz="8" w:space="0" w:color="000000"/>
              <w:right w:val="single" w:sz="4" w:space="0" w:color="auto"/>
            </w:tcBorders>
          </w:tcPr>
          <w:p w:rsidR="0034215E" w:rsidRPr="004B2CD4" w:rsidRDefault="0034215E" w:rsidP="004B2CD4">
            <w:pPr>
              <w:pStyle w:val="TableParagraph"/>
              <w:rPr>
                <w:b/>
                <w:sz w:val="20"/>
                <w:lang w:val="en-IN" w:eastAsia="en-IN"/>
              </w:rPr>
            </w:pPr>
            <w:r>
              <w:rPr>
                <w:b/>
                <w:sz w:val="20"/>
                <w:lang w:val="en-IN" w:eastAsia="en-IN"/>
              </w:rPr>
              <w:t>Salary</w:t>
            </w:r>
          </w:p>
        </w:tc>
        <w:tc>
          <w:tcPr>
            <w:tcW w:w="8572" w:type="dxa"/>
            <w:gridSpan w:val="3"/>
            <w:tcBorders>
              <w:left w:val="single" w:sz="4" w:space="0" w:color="auto"/>
            </w:tcBorders>
          </w:tcPr>
          <w:p w:rsidR="0034215E" w:rsidRPr="004D4203" w:rsidRDefault="001B4ACB" w:rsidP="004B2CD4">
            <w:pPr>
              <w:pStyle w:val="TableParagraph"/>
              <w:rPr>
                <w:sz w:val="20"/>
              </w:rPr>
            </w:pPr>
            <w:r>
              <w:rPr>
                <w:sz w:val="20"/>
              </w:rPr>
              <w:t>Up to 8 LPA</w:t>
            </w:r>
            <w:r w:rsidR="0034215E">
              <w:rPr>
                <w:sz w:val="20"/>
              </w:rPr>
              <w:t xml:space="preserve"> </w:t>
            </w:r>
          </w:p>
        </w:tc>
      </w:tr>
      <w:tr w:rsidR="0034215E" w:rsidRPr="0034215E" w:rsidTr="00C530C7">
        <w:trPr>
          <w:trHeight w:val="308"/>
        </w:trPr>
        <w:tc>
          <w:tcPr>
            <w:tcW w:w="2122" w:type="dxa"/>
            <w:tcBorders>
              <w:left w:val="single" w:sz="8" w:space="0" w:color="000000"/>
              <w:right w:val="single" w:sz="4" w:space="0" w:color="auto"/>
            </w:tcBorders>
          </w:tcPr>
          <w:p w:rsidR="0034215E" w:rsidRPr="004B2CD4" w:rsidRDefault="0034215E" w:rsidP="004B2CD4">
            <w:pPr>
              <w:pStyle w:val="TableParagraph"/>
              <w:rPr>
                <w:b/>
                <w:sz w:val="20"/>
                <w:lang w:val="en-IN" w:eastAsia="en-IN"/>
              </w:rPr>
            </w:pPr>
            <w:r>
              <w:rPr>
                <w:b/>
                <w:sz w:val="20"/>
                <w:lang w:val="en-IN" w:eastAsia="en-IN"/>
              </w:rPr>
              <w:t>Payroll</w:t>
            </w:r>
          </w:p>
        </w:tc>
        <w:tc>
          <w:tcPr>
            <w:tcW w:w="8572" w:type="dxa"/>
            <w:gridSpan w:val="3"/>
            <w:tcBorders>
              <w:left w:val="single" w:sz="4" w:space="0" w:color="auto"/>
            </w:tcBorders>
          </w:tcPr>
          <w:p w:rsidR="0034215E" w:rsidRPr="004D4203" w:rsidRDefault="001B4ACB" w:rsidP="004B2CD4">
            <w:pPr>
              <w:pStyle w:val="TableParagraph"/>
              <w:rPr>
                <w:sz w:val="20"/>
              </w:rPr>
            </w:pPr>
            <w:r>
              <w:rPr>
                <w:sz w:val="20"/>
              </w:rPr>
              <w:t>Synergy Steel</w:t>
            </w:r>
          </w:p>
        </w:tc>
      </w:tr>
    </w:tbl>
    <w:p w:rsidR="004B2CD4" w:rsidRDefault="004B2CD4"/>
    <w:p w:rsidR="004B2CD4" w:rsidRDefault="004B2CD4"/>
    <w:p w:rsidR="0034215E" w:rsidRDefault="0034215E"/>
    <w:sectPr w:rsidR="003421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873" w:rsidRDefault="00114873" w:rsidP="004B2CD4">
      <w:r>
        <w:separator/>
      </w:r>
    </w:p>
  </w:endnote>
  <w:endnote w:type="continuationSeparator" w:id="0">
    <w:p w:rsidR="00114873" w:rsidRDefault="00114873" w:rsidP="004B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873" w:rsidRDefault="00114873" w:rsidP="004B2CD4">
      <w:r>
        <w:separator/>
      </w:r>
    </w:p>
  </w:footnote>
  <w:footnote w:type="continuationSeparator" w:id="0">
    <w:p w:rsidR="00114873" w:rsidRDefault="00114873" w:rsidP="004B2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D4" w:rsidRDefault="004B2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423C7"/>
    <w:multiLevelType w:val="multilevel"/>
    <w:tmpl w:val="848A194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643BA6"/>
    <w:multiLevelType w:val="hybridMultilevel"/>
    <w:tmpl w:val="1B64258A"/>
    <w:lvl w:ilvl="0" w:tplc="4009000D">
      <w:start w:val="1"/>
      <w:numFmt w:val="bullet"/>
      <w:lvlText w:val=""/>
      <w:lvlJc w:val="left"/>
      <w:pPr>
        <w:ind w:left="832" w:hanging="360"/>
      </w:pPr>
      <w:rPr>
        <w:rFonts w:ascii="Wingdings" w:hAnsi="Wingdings"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2" w15:restartNumberingAfterBreak="0">
    <w:nsid w:val="60283C37"/>
    <w:multiLevelType w:val="hybridMultilevel"/>
    <w:tmpl w:val="906E7544"/>
    <w:lvl w:ilvl="0" w:tplc="4009000D">
      <w:start w:val="1"/>
      <w:numFmt w:val="bullet"/>
      <w:lvlText w:val=""/>
      <w:lvlJc w:val="left"/>
      <w:pPr>
        <w:ind w:left="832" w:hanging="360"/>
      </w:pPr>
      <w:rPr>
        <w:rFonts w:ascii="Wingdings" w:hAnsi="Wingdings"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D4"/>
    <w:rsid w:val="000C1F71"/>
    <w:rsid w:val="00114873"/>
    <w:rsid w:val="0017162E"/>
    <w:rsid w:val="001B4ACB"/>
    <w:rsid w:val="0034215E"/>
    <w:rsid w:val="00401905"/>
    <w:rsid w:val="004B2CD4"/>
    <w:rsid w:val="00770186"/>
    <w:rsid w:val="00A85F94"/>
    <w:rsid w:val="00B612F8"/>
    <w:rsid w:val="00BA4B34"/>
    <w:rsid w:val="00C530C7"/>
    <w:rsid w:val="00C8679F"/>
    <w:rsid w:val="00E27E24"/>
    <w:rsid w:val="00ED3B35"/>
    <w:rsid w:val="00EE7CA2"/>
    <w:rsid w:val="00F255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E3054D-C696-4EC3-B8A2-E646A0BA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2CD4"/>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CD4"/>
    <w:pPr>
      <w:tabs>
        <w:tab w:val="center" w:pos="4513"/>
        <w:tab w:val="right" w:pos="9026"/>
      </w:tabs>
    </w:pPr>
  </w:style>
  <w:style w:type="character" w:customStyle="1" w:styleId="HeaderChar">
    <w:name w:val="Header Char"/>
    <w:basedOn w:val="DefaultParagraphFont"/>
    <w:link w:val="Header"/>
    <w:uiPriority w:val="99"/>
    <w:rsid w:val="004B2CD4"/>
  </w:style>
  <w:style w:type="paragraph" w:styleId="Footer">
    <w:name w:val="footer"/>
    <w:basedOn w:val="Normal"/>
    <w:link w:val="FooterChar"/>
    <w:uiPriority w:val="99"/>
    <w:unhideWhenUsed/>
    <w:rsid w:val="004B2CD4"/>
    <w:pPr>
      <w:tabs>
        <w:tab w:val="center" w:pos="4513"/>
        <w:tab w:val="right" w:pos="9026"/>
      </w:tabs>
    </w:pPr>
  </w:style>
  <w:style w:type="character" w:customStyle="1" w:styleId="FooterChar">
    <w:name w:val="Footer Char"/>
    <w:basedOn w:val="DefaultParagraphFont"/>
    <w:link w:val="Footer"/>
    <w:uiPriority w:val="99"/>
    <w:rsid w:val="004B2CD4"/>
  </w:style>
  <w:style w:type="paragraph" w:customStyle="1" w:styleId="TableParagraph">
    <w:name w:val="Table Paragraph"/>
    <w:basedOn w:val="Normal"/>
    <w:uiPriority w:val="1"/>
    <w:qFormat/>
    <w:rsid w:val="004B2CD4"/>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Shreshtha</dc:creator>
  <cp:keywords/>
  <dc:description/>
  <cp:lastModifiedBy>Vision</cp:lastModifiedBy>
  <cp:revision>2</cp:revision>
  <dcterms:created xsi:type="dcterms:W3CDTF">2022-08-05T05:51:00Z</dcterms:created>
  <dcterms:modified xsi:type="dcterms:W3CDTF">2022-08-05T05:51:00Z</dcterms:modified>
</cp:coreProperties>
</file>