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D1" w:rsidRDefault="000F2C48"/>
    <w:tbl>
      <w:tblPr>
        <w:tblpPr w:leftFromText="180" w:rightFromText="180" w:vertAnchor="page" w:horzAnchor="margin" w:tblpXSpec="center" w:tblpY="1786"/>
        <w:tblW w:w="10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5"/>
        <w:gridCol w:w="3282"/>
        <w:gridCol w:w="1439"/>
        <w:gridCol w:w="3911"/>
      </w:tblGrid>
      <w:tr w:rsidR="004B2CD4" w:rsidTr="00EF72E8">
        <w:trPr>
          <w:trHeight w:val="392"/>
        </w:trPr>
        <w:tc>
          <w:tcPr>
            <w:tcW w:w="10767" w:type="dxa"/>
            <w:gridSpan w:val="4"/>
          </w:tcPr>
          <w:p w:rsidR="004B2CD4" w:rsidRDefault="004B2CD4" w:rsidP="004B2CD4">
            <w:pPr>
              <w:pStyle w:val="TableParagraph"/>
              <w:spacing w:before="14" w:line="2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4B2CD4" w:rsidTr="00EF72E8">
        <w:trPr>
          <w:trHeight w:val="596"/>
        </w:trPr>
        <w:tc>
          <w:tcPr>
            <w:tcW w:w="10767" w:type="dxa"/>
            <w:gridSpan w:val="4"/>
            <w:shd w:val="clear" w:color="auto" w:fill="E6E6E6"/>
          </w:tcPr>
          <w:p w:rsidR="004B2CD4" w:rsidRDefault="004B2CD4" w:rsidP="004B2CD4">
            <w:pPr>
              <w:pStyle w:val="TableParagraph"/>
              <w:tabs>
                <w:tab w:val="left" w:pos="1192"/>
              </w:tabs>
              <w:spacing w:before="19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z w:val="20"/>
              </w:rPr>
              <w:tab/>
              <w:t>JOB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4B2CD4" w:rsidTr="00EF72E8">
        <w:trPr>
          <w:trHeight w:val="427"/>
        </w:trPr>
        <w:tc>
          <w:tcPr>
            <w:tcW w:w="2135" w:type="dxa"/>
          </w:tcPr>
          <w:p w:rsidR="004B2CD4" w:rsidRDefault="004B2CD4" w:rsidP="004B2CD4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8632" w:type="dxa"/>
            <w:gridSpan w:val="3"/>
          </w:tcPr>
          <w:p w:rsidR="004B2CD4" w:rsidRDefault="00391759" w:rsidP="004B2CD4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rFonts w:eastAsia="SimSun"/>
                <w:sz w:val="18"/>
                <w:szCs w:val="18"/>
              </w:rPr>
              <w:t>Internal Trainer</w:t>
            </w:r>
          </w:p>
        </w:tc>
      </w:tr>
      <w:tr w:rsidR="004B2CD4" w:rsidTr="00EF72E8">
        <w:trPr>
          <w:trHeight w:val="353"/>
        </w:trPr>
        <w:tc>
          <w:tcPr>
            <w:tcW w:w="2135" w:type="dxa"/>
          </w:tcPr>
          <w:p w:rsidR="004B2CD4" w:rsidRDefault="004B2CD4" w:rsidP="004B2CD4">
            <w:pPr>
              <w:pStyle w:val="TableParagraph"/>
              <w:spacing w:before="2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Function</w:t>
            </w:r>
          </w:p>
        </w:tc>
        <w:tc>
          <w:tcPr>
            <w:tcW w:w="3282" w:type="dxa"/>
          </w:tcPr>
          <w:p w:rsidR="00391759" w:rsidRPr="00391759" w:rsidRDefault="00391759" w:rsidP="00391759">
            <w:pPr>
              <w:pStyle w:val="TableParagraph"/>
              <w:spacing w:before="2" w:line="222" w:lineRule="exac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Production</w:t>
            </w:r>
          </w:p>
        </w:tc>
        <w:tc>
          <w:tcPr>
            <w:tcW w:w="1439" w:type="dxa"/>
          </w:tcPr>
          <w:p w:rsidR="004B2CD4" w:rsidRDefault="004B2CD4" w:rsidP="004B2CD4">
            <w:pPr>
              <w:pStyle w:val="TableParagraph"/>
              <w:spacing w:before="2" w:line="22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No. of Openings</w:t>
            </w:r>
          </w:p>
        </w:tc>
        <w:tc>
          <w:tcPr>
            <w:tcW w:w="3910" w:type="dxa"/>
          </w:tcPr>
          <w:p w:rsidR="004B2CD4" w:rsidRDefault="00391759" w:rsidP="004B2CD4">
            <w:pPr>
              <w:pStyle w:val="TableParagraph"/>
              <w:spacing w:before="2"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B2CD4" w:rsidTr="00EF72E8">
        <w:trPr>
          <w:trHeight w:val="706"/>
        </w:trPr>
        <w:tc>
          <w:tcPr>
            <w:tcW w:w="2135" w:type="dxa"/>
          </w:tcPr>
          <w:p w:rsidR="00770186" w:rsidRDefault="00770186" w:rsidP="004B2CD4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  <w:p w:rsidR="004B2CD4" w:rsidRDefault="00770186" w:rsidP="004B2CD4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8632" w:type="dxa"/>
            <w:gridSpan w:val="3"/>
          </w:tcPr>
          <w:p w:rsidR="004B2CD4" w:rsidRDefault="00391759" w:rsidP="004B2CD4">
            <w:pPr>
              <w:pStyle w:val="TableParagraph"/>
              <w:spacing w:before="122"/>
              <w:rPr>
                <w:sz w:val="20"/>
              </w:rPr>
            </w:pPr>
            <w:r w:rsidRPr="00391759">
              <w:rPr>
                <w:sz w:val="20"/>
                <w:szCs w:val="29"/>
                <w:shd w:val="clear" w:color="auto" w:fill="FFFFFF"/>
              </w:rPr>
              <w:t>Bangalore</w:t>
            </w:r>
          </w:p>
        </w:tc>
      </w:tr>
      <w:tr w:rsidR="004B2CD4" w:rsidTr="00EF72E8">
        <w:trPr>
          <w:trHeight w:val="1590"/>
        </w:trPr>
        <w:tc>
          <w:tcPr>
            <w:tcW w:w="10767" w:type="dxa"/>
            <w:gridSpan w:val="4"/>
          </w:tcPr>
          <w:p w:rsidR="00391759" w:rsidRDefault="004B2CD4" w:rsidP="00391759">
            <w:pPr>
              <w:pStyle w:val="TableParagraph"/>
              <w:spacing w:before="1"/>
              <w:ind w:right="94"/>
              <w:jc w:val="both"/>
              <w:rPr>
                <w:b/>
                <w:sz w:val="20"/>
              </w:rPr>
            </w:pPr>
            <w:r w:rsidRPr="000C5088">
              <w:rPr>
                <w:b/>
                <w:sz w:val="20"/>
              </w:rPr>
              <w:t>About Company:</w:t>
            </w:r>
          </w:p>
          <w:p w:rsidR="008D3AEC" w:rsidRDefault="00391759" w:rsidP="008D3AEC">
            <w:pPr>
              <w:pStyle w:val="TableParagraph"/>
              <w:spacing w:before="1"/>
              <w:ind w:right="94"/>
              <w:jc w:val="both"/>
              <w:rPr>
                <w:sz w:val="20"/>
                <w:szCs w:val="29"/>
                <w:shd w:val="clear" w:color="auto" w:fill="FFFFFF"/>
              </w:rPr>
            </w:pPr>
            <w:r w:rsidRPr="00391759">
              <w:rPr>
                <w:sz w:val="20"/>
                <w:szCs w:val="29"/>
                <w:shd w:val="clear" w:color="auto" w:fill="FFFFFF"/>
              </w:rPr>
              <w:t xml:space="preserve">Schneider Electric SE is a European multinational corporation that specializes in energy management, automation solutions, spanning hardware, software, and services. Native of France, the company is headquartered in Rueil-Malmaison and is also based at the World Trade Center of Grenoble with offices throughout the world. Schneider Electric is the parent company of Square D, </w:t>
            </w:r>
            <w:proofErr w:type="spellStart"/>
            <w:r w:rsidRPr="00391759">
              <w:rPr>
                <w:sz w:val="20"/>
                <w:szCs w:val="29"/>
                <w:shd w:val="clear" w:color="auto" w:fill="FFFFFF"/>
              </w:rPr>
              <w:t>Pelco</w:t>
            </w:r>
            <w:proofErr w:type="spellEnd"/>
            <w:r w:rsidRPr="00391759">
              <w:rPr>
                <w:sz w:val="20"/>
                <w:szCs w:val="29"/>
                <w:shd w:val="clear" w:color="auto" w:fill="FFFFFF"/>
              </w:rPr>
              <w:t>, APC and others. As of 2016, the company has 20,000 patents either active or in application worldwide; the company has 144,000 employees in approximately 100 countries.</w:t>
            </w:r>
          </w:p>
          <w:p w:rsidR="00391759" w:rsidRPr="008D3AEC" w:rsidRDefault="00391759" w:rsidP="008D3AEC">
            <w:pPr>
              <w:pStyle w:val="TableParagraph"/>
              <w:spacing w:before="1"/>
              <w:ind w:right="94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4B2CD4" w:rsidTr="00EF72E8">
        <w:trPr>
          <w:trHeight w:val="353"/>
        </w:trPr>
        <w:tc>
          <w:tcPr>
            <w:tcW w:w="10767" w:type="dxa"/>
            <w:gridSpan w:val="4"/>
            <w:tcBorders>
              <w:left w:val="single" w:sz="8" w:space="0" w:color="000000"/>
            </w:tcBorders>
            <w:shd w:val="clear" w:color="auto" w:fill="E6E6E6"/>
          </w:tcPr>
          <w:p w:rsidR="004B2CD4" w:rsidRDefault="00A7171A" w:rsidP="004B2CD4">
            <w:pPr>
              <w:pStyle w:val="TableParagraph"/>
              <w:tabs>
                <w:tab w:val="left" w:pos="1197"/>
              </w:tabs>
              <w:spacing w:line="224" w:lineRule="exact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II. </w:t>
            </w:r>
            <w:r w:rsidR="004B2CD4">
              <w:rPr>
                <w:b/>
                <w:sz w:val="20"/>
              </w:rPr>
              <w:t>KEY</w:t>
            </w:r>
            <w:r w:rsidR="004B2CD4">
              <w:rPr>
                <w:b/>
                <w:spacing w:val="-9"/>
                <w:sz w:val="20"/>
              </w:rPr>
              <w:t xml:space="preserve"> </w:t>
            </w:r>
            <w:r w:rsidR="004B2CD4">
              <w:rPr>
                <w:b/>
                <w:sz w:val="20"/>
              </w:rPr>
              <w:t>RESPONSIBILITIES</w:t>
            </w:r>
          </w:p>
        </w:tc>
      </w:tr>
      <w:tr w:rsidR="004B2CD4" w:rsidTr="00EF72E8">
        <w:trPr>
          <w:trHeight w:val="2455"/>
        </w:trPr>
        <w:tc>
          <w:tcPr>
            <w:tcW w:w="10767" w:type="dxa"/>
            <w:gridSpan w:val="4"/>
            <w:tcBorders>
              <w:left w:val="single" w:sz="8" w:space="0" w:color="000000"/>
            </w:tcBorders>
          </w:tcPr>
          <w:p w:rsidR="009B3690" w:rsidRPr="009B3690" w:rsidRDefault="009B3690" w:rsidP="009B3690">
            <w:pPr>
              <w:pStyle w:val="ListParagraph"/>
              <w:numPr>
                <w:ilvl w:val="0"/>
                <w:numId w:val="2"/>
              </w:numPr>
              <w:adjustRightInd w:val="0"/>
              <w:rPr>
                <w:b/>
                <w:bCs/>
                <w:sz w:val="20"/>
                <w:szCs w:val="29"/>
                <w:shd w:val="clear" w:color="auto" w:fill="FFFFFF"/>
              </w:rPr>
            </w:pPr>
            <w:r w:rsidRPr="009B3690">
              <w:rPr>
                <w:b/>
                <w:bCs/>
                <w:sz w:val="20"/>
                <w:szCs w:val="29"/>
                <w:shd w:val="clear" w:color="auto" w:fill="FFFFFF"/>
              </w:rPr>
              <w:t>TNI &amp; competency mapping</w:t>
            </w:r>
          </w:p>
          <w:p w:rsidR="009B3690" w:rsidRPr="009B3690" w:rsidRDefault="009B3690" w:rsidP="009B3690">
            <w:pPr>
              <w:overflowPunct w:val="0"/>
              <w:adjustRightInd w:val="0"/>
              <w:ind w:left="360"/>
              <w:textAlignment w:val="baseline"/>
              <w:rPr>
                <w:sz w:val="20"/>
                <w:szCs w:val="29"/>
                <w:shd w:val="clear" w:color="auto" w:fill="FFFFFF"/>
              </w:rPr>
            </w:pPr>
            <w:r w:rsidRPr="009B3690">
              <w:rPr>
                <w:sz w:val="20"/>
                <w:szCs w:val="29"/>
                <w:shd w:val="clear" w:color="auto" w:fill="FFFFFF"/>
              </w:rPr>
              <w:t>-Map the training need identification of the Shop floor employees</w:t>
            </w:r>
          </w:p>
          <w:p w:rsidR="009B3690" w:rsidRPr="009B3690" w:rsidRDefault="009B3690" w:rsidP="009B3690">
            <w:pPr>
              <w:overflowPunct w:val="0"/>
              <w:adjustRightInd w:val="0"/>
              <w:textAlignment w:val="baseline"/>
              <w:rPr>
                <w:sz w:val="20"/>
                <w:szCs w:val="29"/>
                <w:shd w:val="clear" w:color="auto" w:fill="FFFFFF"/>
              </w:rPr>
            </w:pPr>
            <w:r>
              <w:rPr>
                <w:sz w:val="20"/>
                <w:szCs w:val="29"/>
                <w:shd w:val="clear" w:color="auto" w:fill="FFFFFF"/>
              </w:rPr>
              <w:t xml:space="preserve">     </w:t>
            </w:r>
            <w:r w:rsidRPr="009B3690">
              <w:rPr>
                <w:sz w:val="20"/>
                <w:szCs w:val="29"/>
                <w:shd w:val="clear" w:color="auto" w:fill="FFFFFF"/>
              </w:rPr>
              <w:t>-Map the Performance deficiencies with Training gap-if any</w:t>
            </w:r>
          </w:p>
          <w:p w:rsidR="009B3690" w:rsidRDefault="009B3690" w:rsidP="009B3690">
            <w:pPr>
              <w:adjustRightInd w:val="0"/>
              <w:rPr>
                <w:sz w:val="20"/>
                <w:szCs w:val="29"/>
                <w:shd w:val="clear" w:color="auto" w:fill="FFFFFF"/>
              </w:rPr>
            </w:pPr>
            <w:r>
              <w:rPr>
                <w:sz w:val="20"/>
                <w:szCs w:val="29"/>
                <w:shd w:val="clear" w:color="auto" w:fill="FFFFFF"/>
              </w:rPr>
              <w:t xml:space="preserve">     </w:t>
            </w:r>
            <w:r w:rsidRPr="009B3690">
              <w:rPr>
                <w:sz w:val="20"/>
                <w:szCs w:val="29"/>
                <w:shd w:val="clear" w:color="auto" w:fill="FFFFFF"/>
              </w:rPr>
              <w:t>-Map the competencies required to perform the job /skill sets</w:t>
            </w:r>
          </w:p>
          <w:p w:rsidR="009B3690" w:rsidRDefault="009B3690" w:rsidP="009B3690">
            <w:pPr>
              <w:pStyle w:val="ListParagraph"/>
              <w:numPr>
                <w:ilvl w:val="0"/>
                <w:numId w:val="2"/>
              </w:numPr>
              <w:adjustRightInd w:val="0"/>
              <w:rPr>
                <w:b/>
                <w:bCs/>
                <w:sz w:val="20"/>
                <w:szCs w:val="29"/>
                <w:shd w:val="clear" w:color="auto" w:fill="FFFFFF"/>
              </w:rPr>
            </w:pPr>
            <w:r w:rsidRPr="009B3690">
              <w:rPr>
                <w:b/>
                <w:bCs/>
                <w:sz w:val="20"/>
                <w:szCs w:val="29"/>
                <w:shd w:val="clear" w:color="auto" w:fill="FFFFFF"/>
              </w:rPr>
              <w:t>Employee Training</w:t>
            </w:r>
          </w:p>
          <w:p w:rsidR="009B3690" w:rsidRPr="00A7171A" w:rsidRDefault="00BE4A8C" w:rsidP="009B3690">
            <w:pPr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A7171A">
              <w:rPr>
                <w:sz w:val="20"/>
                <w:szCs w:val="20"/>
                <w:shd w:val="clear" w:color="auto" w:fill="FFFFFF"/>
              </w:rPr>
              <w:t xml:space="preserve">    </w:t>
            </w:r>
            <w:r w:rsidR="009B3690" w:rsidRPr="00A7171A">
              <w:rPr>
                <w:sz w:val="20"/>
                <w:szCs w:val="20"/>
                <w:shd w:val="clear" w:color="auto" w:fill="FFFFFF"/>
              </w:rPr>
              <w:t xml:space="preserve">- Assists Line Managers to </w:t>
            </w:r>
            <w:proofErr w:type="spellStart"/>
            <w:r w:rsidR="009B3690" w:rsidRPr="00A7171A">
              <w:rPr>
                <w:sz w:val="20"/>
                <w:szCs w:val="20"/>
                <w:shd w:val="clear" w:color="auto" w:fill="FFFFFF"/>
              </w:rPr>
              <w:t>analyse</w:t>
            </w:r>
            <w:proofErr w:type="spellEnd"/>
            <w:r w:rsidR="009B3690" w:rsidRPr="00A7171A">
              <w:rPr>
                <w:sz w:val="20"/>
                <w:szCs w:val="20"/>
                <w:shd w:val="clear" w:color="auto" w:fill="FFFFFF"/>
              </w:rPr>
              <w:t xml:space="preserve"> competency gaps for individuals and builds cost-effective learning </w:t>
            </w:r>
            <w:r w:rsidR="00BD1FE9" w:rsidRPr="00A7171A">
              <w:rPr>
                <w:sz w:val="20"/>
                <w:szCs w:val="20"/>
                <w:shd w:val="clear" w:color="auto" w:fill="FFFFFF"/>
              </w:rPr>
              <w:t xml:space="preserve">    </w:t>
            </w:r>
            <w:r w:rsidR="001B0224">
              <w:rPr>
                <w:sz w:val="20"/>
                <w:szCs w:val="20"/>
                <w:shd w:val="clear" w:color="auto" w:fill="FFFFFF"/>
              </w:rPr>
              <w:t xml:space="preserve">                                      </w:t>
            </w:r>
            <w:r w:rsidR="009B3690" w:rsidRPr="00A7171A">
              <w:rPr>
                <w:sz w:val="20"/>
                <w:szCs w:val="20"/>
                <w:shd w:val="clear" w:color="auto" w:fill="FFFFFF"/>
              </w:rPr>
              <w:t>solutions.</w:t>
            </w:r>
            <w:r w:rsidR="009B3690" w:rsidRPr="00A7171A">
              <w:rPr>
                <w:sz w:val="20"/>
                <w:szCs w:val="20"/>
                <w:shd w:val="clear" w:color="auto" w:fill="FFFFFF"/>
              </w:rPr>
              <w:br/>
              <w:t xml:space="preserve">     - Designs, develops, implements, and evaluates training and development solutions at a location or </w:t>
            </w:r>
            <w:r w:rsidR="00BD1FE9" w:rsidRPr="00A7171A">
              <w:rPr>
                <w:sz w:val="20"/>
                <w:szCs w:val="20"/>
                <w:shd w:val="clear" w:color="auto" w:fill="FFFFFF"/>
              </w:rPr>
              <w:t xml:space="preserve">    </w:t>
            </w:r>
            <w:r w:rsidR="009B3690" w:rsidRPr="00A7171A">
              <w:rPr>
                <w:sz w:val="20"/>
                <w:szCs w:val="20"/>
                <w:shd w:val="clear" w:color="auto" w:fill="FFFFFF"/>
              </w:rPr>
              <w:t>departmental level</w:t>
            </w:r>
            <w:r w:rsidR="009B3690" w:rsidRPr="00A7171A">
              <w:rPr>
                <w:sz w:val="20"/>
                <w:szCs w:val="20"/>
                <w:shd w:val="clear" w:color="auto" w:fill="FFFFFF"/>
              </w:rPr>
              <w:br/>
              <w:t xml:space="preserve">     - Evaluates and recommends appropriate providers to meet customer needs and maintains current provider relationships.</w:t>
            </w:r>
          </w:p>
          <w:p w:rsidR="009B3690" w:rsidRPr="00E62311" w:rsidRDefault="009B3690" w:rsidP="009B3690">
            <w:pPr>
              <w:adjustRightInd w:val="0"/>
            </w:pPr>
          </w:p>
        </w:tc>
      </w:tr>
      <w:tr w:rsidR="00DB6596" w:rsidRPr="00DB6596" w:rsidTr="00BD1FE9">
        <w:trPr>
          <w:trHeight w:val="319"/>
        </w:trPr>
        <w:tc>
          <w:tcPr>
            <w:tcW w:w="10767" w:type="dxa"/>
            <w:gridSpan w:val="4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:rsidR="004F0FBA" w:rsidRPr="00DB6596" w:rsidRDefault="009B3690" w:rsidP="00EF72E8">
            <w:pPr>
              <w:tabs>
                <w:tab w:val="left" w:pos="8535"/>
              </w:tabs>
              <w:adjustRightInd w:val="0"/>
              <w:rPr>
                <w:b/>
                <w:bCs/>
                <w:sz w:val="20"/>
                <w:szCs w:val="29"/>
                <w:highlight w:val="lightGray"/>
                <w:shd w:val="clear" w:color="auto" w:fill="FFFFFF"/>
              </w:rPr>
            </w:pPr>
            <w:r w:rsidRPr="00BD1FE9">
              <w:rPr>
                <w:b/>
                <w:bCs/>
                <w:sz w:val="20"/>
                <w:szCs w:val="29"/>
                <w:shd w:val="clear" w:color="auto" w:fill="D9D9D9" w:themeFill="background1" w:themeFillShade="D9"/>
              </w:rPr>
              <w:t xml:space="preserve">       </w:t>
            </w:r>
            <w:r w:rsidRPr="00BD1FE9">
              <w:rPr>
                <w:b/>
                <w:bCs/>
                <w:sz w:val="20"/>
                <w:szCs w:val="29"/>
                <w:highlight w:val="lightGray"/>
                <w:shd w:val="clear" w:color="auto" w:fill="FFFFFF"/>
              </w:rPr>
              <w:t>III. SKILLS REQUIRED</w:t>
            </w:r>
            <w:r w:rsidRPr="00BD1FE9">
              <w:rPr>
                <w:b/>
                <w:bCs/>
                <w:sz w:val="20"/>
                <w:szCs w:val="29"/>
                <w:shd w:val="clear" w:color="auto" w:fill="D9D9D9" w:themeFill="background1" w:themeFillShade="D9"/>
              </w:rPr>
              <w:tab/>
            </w:r>
          </w:p>
        </w:tc>
      </w:tr>
      <w:tr w:rsidR="00EF72E8" w:rsidRPr="00EF72E8" w:rsidTr="00EF72E8">
        <w:trPr>
          <w:trHeight w:val="1230"/>
        </w:trPr>
        <w:tc>
          <w:tcPr>
            <w:tcW w:w="10767" w:type="dxa"/>
            <w:gridSpan w:val="4"/>
            <w:tcBorders>
              <w:left w:val="single" w:sz="8" w:space="0" w:color="000000"/>
            </w:tcBorders>
          </w:tcPr>
          <w:p w:rsidR="00EF72E8" w:rsidRPr="00EF72E8" w:rsidRDefault="00EF72E8" w:rsidP="00EF72E8">
            <w:pPr>
              <w:pStyle w:val="ListParagraph"/>
              <w:numPr>
                <w:ilvl w:val="0"/>
                <w:numId w:val="2"/>
              </w:numPr>
              <w:adjustRightInd w:val="0"/>
              <w:rPr>
                <w:b/>
                <w:bCs/>
                <w:sz w:val="20"/>
                <w:szCs w:val="29"/>
                <w:shd w:val="clear" w:color="auto" w:fill="FFFFFF"/>
              </w:rPr>
            </w:pPr>
            <w:r w:rsidRPr="00EF72E8">
              <w:rPr>
                <w:b/>
                <w:bCs/>
                <w:sz w:val="20"/>
                <w:szCs w:val="29"/>
                <w:shd w:val="clear" w:color="auto" w:fill="FFFFFF"/>
              </w:rPr>
              <w:t>Computer literacy</w:t>
            </w:r>
          </w:p>
          <w:p w:rsidR="00EF72E8" w:rsidRPr="00EF72E8" w:rsidRDefault="00EF72E8" w:rsidP="00EF72E8">
            <w:pPr>
              <w:overflowPunct w:val="0"/>
              <w:adjustRightInd w:val="0"/>
              <w:textAlignment w:val="baseline"/>
              <w:rPr>
                <w:sz w:val="20"/>
                <w:szCs w:val="29"/>
                <w:shd w:val="clear" w:color="auto" w:fill="FFFFFF"/>
              </w:rPr>
            </w:pPr>
            <w:r w:rsidRPr="00EF72E8">
              <w:rPr>
                <w:sz w:val="20"/>
                <w:szCs w:val="29"/>
                <w:shd w:val="clear" w:color="auto" w:fill="FFFFFF"/>
              </w:rPr>
              <w:t xml:space="preserve">     -well versed with Computer literacy</w:t>
            </w:r>
          </w:p>
          <w:p w:rsidR="00EF72E8" w:rsidRPr="00EF72E8" w:rsidRDefault="00EF72E8" w:rsidP="00EF72E8">
            <w:pPr>
              <w:overflowPunct w:val="0"/>
              <w:adjustRightInd w:val="0"/>
              <w:textAlignment w:val="baseline"/>
              <w:rPr>
                <w:sz w:val="20"/>
                <w:szCs w:val="29"/>
                <w:shd w:val="clear" w:color="auto" w:fill="FFFFFF"/>
              </w:rPr>
            </w:pPr>
            <w:r w:rsidRPr="00EF72E8">
              <w:rPr>
                <w:sz w:val="20"/>
                <w:szCs w:val="29"/>
                <w:shd w:val="clear" w:color="auto" w:fill="FFFFFF"/>
              </w:rPr>
              <w:t xml:space="preserve">     -Support the business by </w:t>
            </w:r>
            <w:proofErr w:type="spellStart"/>
            <w:r w:rsidRPr="00EF72E8">
              <w:rPr>
                <w:sz w:val="20"/>
                <w:szCs w:val="29"/>
                <w:shd w:val="clear" w:color="auto" w:fill="FFFFFF"/>
              </w:rPr>
              <w:t>Analysing</w:t>
            </w:r>
            <w:proofErr w:type="spellEnd"/>
            <w:r w:rsidRPr="00EF72E8">
              <w:rPr>
                <w:sz w:val="20"/>
                <w:szCs w:val="29"/>
                <w:shd w:val="clear" w:color="auto" w:fill="FFFFFF"/>
              </w:rPr>
              <w:t xml:space="preserve"> the Data and using the Data point to arrive at the right decision</w:t>
            </w:r>
          </w:p>
          <w:p w:rsidR="00EF72E8" w:rsidRPr="00EF72E8" w:rsidRDefault="00EF72E8" w:rsidP="00EF72E8">
            <w:pPr>
              <w:adjustRightInd w:val="0"/>
              <w:rPr>
                <w:sz w:val="20"/>
                <w:szCs w:val="29"/>
                <w:shd w:val="clear" w:color="auto" w:fill="FFFFFF"/>
              </w:rPr>
            </w:pPr>
            <w:r w:rsidRPr="00EF72E8">
              <w:rPr>
                <w:sz w:val="20"/>
                <w:szCs w:val="29"/>
                <w:shd w:val="clear" w:color="auto" w:fill="FFFFFF"/>
              </w:rPr>
              <w:t xml:space="preserve">     -Understand and be able to </w:t>
            </w:r>
            <w:proofErr w:type="spellStart"/>
            <w:r w:rsidRPr="00EF72E8">
              <w:rPr>
                <w:sz w:val="20"/>
                <w:szCs w:val="29"/>
                <w:shd w:val="clear" w:color="auto" w:fill="FFFFFF"/>
              </w:rPr>
              <w:t>manager</w:t>
            </w:r>
            <w:proofErr w:type="spellEnd"/>
            <w:r w:rsidRPr="00EF72E8">
              <w:rPr>
                <w:sz w:val="20"/>
                <w:szCs w:val="29"/>
                <w:shd w:val="clear" w:color="auto" w:fill="FFFFFF"/>
              </w:rPr>
              <w:t xml:space="preserve"> the Digital tools(Specific to Plant operations)</w:t>
            </w:r>
          </w:p>
          <w:p w:rsidR="00EF72E8" w:rsidRPr="00EF72E8" w:rsidRDefault="00EF72E8" w:rsidP="00EF72E8">
            <w:pPr>
              <w:pStyle w:val="ListParagraph"/>
              <w:numPr>
                <w:ilvl w:val="0"/>
                <w:numId w:val="2"/>
              </w:numPr>
              <w:adjustRightInd w:val="0"/>
              <w:rPr>
                <w:b/>
                <w:bCs/>
                <w:sz w:val="20"/>
                <w:szCs w:val="29"/>
                <w:shd w:val="clear" w:color="auto" w:fill="FFFFFF"/>
              </w:rPr>
            </w:pPr>
            <w:r w:rsidRPr="00EF72E8">
              <w:rPr>
                <w:b/>
                <w:bCs/>
                <w:sz w:val="20"/>
                <w:szCs w:val="29"/>
                <w:shd w:val="clear" w:color="auto" w:fill="FFFFFF"/>
              </w:rPr>
              <w:t>Manufacturing process</w:t>
            </w:r>
          </w:p>
          <w:p w:rsidR="00EF72E8" w:rsidRPr="00EF72E8" w:rsidRDefault="00EF72E8" w:rsidP="00EF72E8">
            <w:pPr>
              <w:adjustRightInd w:val="0"/>
              <w:rPr>
                <w:sz w:val="20"/>
                <w:szCs w:val="29"/>
                <w:shd w:val="clear" w:color="auto" w:fill="FFFFFF"/>
              </w:rPr>
            </w:pPr>
            <w:r w:rsidRPr="00EF72E8">
              <w:rPr>
                <w:rFonts w:eastAsia="SimSun"/>
              </w:rPr>
              <w:t xml:space="preserve">    -</w:t>
            </w:r>
            <w:r w:rsidRPr="00EF72E8">
              <w:rPr>
                <w:sz w:val="20"/>
                <w:szCs w:val="29"/>
                <w:shd w:val="clear" w:color="auto" w:fill="FFFFFF"/>
              </w:rPr>
              <w:t xml:space="preserve">Understand the Manufacturing process flow </w:t>
            </w:r>
          </w:p>
          <w:p w:rsidR="00EF72E8" w:rsidRPr="00EF72E8" w:rsidRDefault="00EF72E8" w:rsidP="00EF72E8">
            <w:pPr>
              <w:adjustRightInd w:val="0"/>
              <w:rPr>
                <w:sz w:val="20"/>
                <w:szCs w:val="29"/>
                <w:shd w:val="clear" w:color="auto" w:fill="FFFFFF"/>
              </w:rPr>
            </w:pPr>
            <w:r w:rsidRPr="00EF72E8">
              <w:rPr>
                <w:sz w:val="20"/>
                <w:szCs w:val="29"/>
                <w:shd w:val="clear" w:color="auto" w:fill="FFFFFF"/>
              </w:rPr>
              <w:t xml:space="preserve">    -Assist in developing required Training module suitable to Product and process</w:t>
            </w:r>
            <w:bookmarkStart w:id="0" w:name="_GoBack"/>
            <w:bookmarkEnd w:id="0"/>
          </w:p>
          <w:p w:rsidR="00EF72E8" w:rsidRPr="00EF72E8" w:rsidRDefault="00EF72E8" w:rsidP="009B3690">
            <w:pPr>
              <w:tabs>
                <w:tab w:val="left" w:pos="8535"/>
              </w:tabs>
              <w:adjustRightInd w:val="0"/>
              <w:rPr>
                <w:b/>
                <w:bCs/>
                <w:sz w:val="20"/>
                <w:szCs w:val="29"/>
                <w:shd w:val="clear" w:color="auto" w:fill="FFFFFF"/>
              </w:rPr>
            </w:pPr>
          </w:p>
        </w:tc>
      </w:tr>
      <w:tr w:rsidR="004B2CD4" w:rsidTr="00EF72E8">
        <w:trPr>
          <w:trHeight w:val="447"/>
        </w:trPr>
        <w:tc>
          <w:tcPr>
            <w:tcW w:w="2135" w:type="dxa"/>
            <w:tcBorders>
              <w:left w:val="single" w:sz="8" w:space="0" w:color="000000"/>
              <w:right w:val="single" w:sz="4" w:space="0" w:color="auto"/>
            </w:tcBorders>
          </w:tcPr>
          <w:p w:rsidR="004B2CD4" w:rsidRPr="004B2CD4" w:rsidRDefault="004B2CD4" w:rsidP="004B2CD4">
            <w:pPr>
              <w:pStyle w:val="TableParagraph"/>
              <w:rPr>
                <w:b/>
                <w:sz w:val="20"/>
                <w:lang w:val="en-IN" w:eastAsia="en-IN"/>
              </w:rPr>
            </w:pPr>
            <w:r w:rsidRPr="004B2CD4">
              <w:rPr>
                <w:b/>
                <w:sz w:val="20"/>
                <w:lang w:val="en-IN" w:eastAsia="en-IN"/>
              </w:rPr>
              <w:t>Qualifications</w:t>
            </w:r>
          </w:p>
        </w:tc>
        <w:tc>
          <w:tcPr>
            <w:tcW w:w="8632" w:type="dxa"/>
            <w:gridSpan w:val="3"/>
            <w:tcBorders>
              <w:left w:val="single" w:sz="4" w:space="0" w:color="auto"/>
            </w:tcBorders>
          </w:tcPr>
          <w:p w:rsidR="004B2CD4" w:rsidRDefault="00391759" w:rsidP="004B2CD4">
            <w:pPr>
              <w:pStyle w:val="TableParagraph"/>
              <w:rPr>
                <w:sz w:val="20"/>
                <w:lang w:val="en-IN" w:eastAsia="en-IN"/>
              </w:rPr>
            </w:pPr>
            <w:r>
              <w:rPr>
                <w:sz w:val="18"/>
                <w:szCs w:val="18"/>
              </w:rPr>
              <w:t>Diploma / BE in Electronics or Electricals.</w:t>
            </w:r>
          </w:p>
        </w:tc>
      </w:tr>
      <w:tr w:rsidR="004B2CD4" w:rsidRPr="0034215E" w:rsidTr="00EF72E8">
        <w:trPr>
          <w:trHeight w:val="447"/>
        </w:trPr>
        <w:tc>
          <w:tcPr>
            <w:tcW w:w="2135" w:type="dxa"/>
            <w:tcBorders>
              <w:left w:val="single" w:sz="8" w:space="0" w:color="000000"/>
              <w:right w:val="single" w:sz="4" w:space="0" w:color="auto"/>
            </w:tcBorders>
          </w:tcPr>
          <w:p w:rsidR="004B2CD4" w:rsidRPr="004B2CD4" w:rsidRDefault="004B2CD4" w:rsidP="004B2CD4">
            <w:pPr>
              <w:pStyle w:val="TableParagraph"/>
              <w:rPr>
                <w:b/>
                <w:sz w:val="20"/>
                <w:lang w:val="en-IN" w:eastAsia="en-IN"/>
              </w:rPr>
            </w:pPr>
            <w:r w:rsidRPr="004B2CD4">
              <w:rPr>
                <w:b/>
                <w:sz w:val="20"/>
                <w:lang w:val="en-IN" w:eastAsia="en-IN"/>
              </w:rPr>
              <w:t>Experience</w:t>
            </w:r>
          </w:p>
        </w:tc>
        <w:tc>
          <w:tcPr>
            <w:tcW w:w="8632" w:type="dxa"/>
            <w:gridSpan w:val="3"/>
            <w:tcBorders>
              <w:left w:val="single" w:sz="4" w:space="0" w:color="auto"/>
            </w:tcBorders>
          </w:tcPr>
          <w:p w:rsidR="004B2CD4" w:rsidRDefault="00391759" w:rsidP="004B2CD4">
            <w:pPr>
              <w:pStyle w:val="TableParagraph"/>
              <w:rPr>
                <w:sz w:val="20"/>
                <w:lang w:val="en-IN" w:eastAsia="en-IN"/>
              </w:rPr>
            </w:pPr>
            <w:r w:rsidRPr="00391759">
              <w:rPr>
                <w:sz w:val="20"/>
                <w:szCs w:val="29"/>
                <w:shd w:val="clear" w:color="auto" w:fill="FFFFFF"/>
              </w:rPr>
              <w:t xml:space="preserve">1-3 </w:t>
            </w:r>
            <w:proofErr w:type="spellStart"/>
            <w:r w:rsidRPr="00391759">
              <w:rPr>
                <w:sz w:val="20"/>
                <w:szCs w:val="29"/>
                <w:shd w:val="clear" w:color="auto" w:fill="FFFFFF"/>
              </w:rPr>
              <w:t>years Experience</w:t>
            </w:r>
            <w:proofErr w:type="spellEnd"/>
          </w:p>
        </w:tc>
      </w:tr>
      <w:tr w:rsidR="0034215E" w:rsidRPr="0034215E" w:rsidTr="00EF72E8">
        <w:trPr>
          <w:trHeight w:val="447"/>
        </w:trPr>
        <w:tc>
          <w:tcPr>
            <w:tcW w:w="2135" w:type="dxa"/>
            <w:tcBorders>
              <w:left w:val="single" w:sz="8" w:space="0" w:color="000000"/>
              <w:right w:val="single" w:sz="4" w:space="0" w:color="auto"/>
            </w:tcBorders>
          </w:tcPr>
          <w:p w:rsidR="0034215E" w:rsidRPr="004B2CD4" w:rsidRDefault="0034215E" w:rsidP="004B2CD4">
            <w:pPr>
              <w:pStyle w:val="TableParagraph"/>
              <w:rPr>
                <w:b/>
                <w:sz w:val="20"/>
                <w:lang w:val="en-IN" w:eastAsia="en-IN"/>
              </w:rPr>
            </w:pPr>
            <w:r>
              <w:rPr>
                <w:b/>
                <w:sz w:val="20"/>
                <w:lang w:val="en-IN" w:eastAsia="en-IN"/>
              </w:rPr>
              <w:t>Salary</w:t>
            </w:r>
          </w:p>
        </w:tc>
        <w:tc>
          <w:tcPr>
            <w:tcW w:w="8632" w:type="dxa"/>
            <w:gridSpan w:val="3"/>
            <w:tcBorders>
              <w:left w:val="single" w:sz="4" w:space="0" w:color="auto"/>
            </w:tcBorders>
          </w:tcPr>
          <w:p w:rsidR="0034215E" w:rsidRPr="004D4203" w:rsidRDefault="00B106E3" w:rsidP="004B2C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Up to 3LPA</w:t>
            </w:r>
            <w:r w:rsidR="0034215E">
              <w:rPr>
                <w:sz w:val="20"/>
              </w:rPr>
              <w:t xml:space="preserve"> </w:t>
            </w:r>
          </w:p>
        </w:tc>
      </w:tr>
      <w:tr w:rsidR="0034215E" w:rsidRPr="0034215E" w:rsidTr="00EF72E8">
        <w:trPr>
          <w:trHeight w:val="447"/>
        </w:trPr>
        <w:tc>
          <w:tcPr>
            <w:tcW w:w="2135" w:type="dxa"/>
            <w:tcBorders>
              <w:left w:val="single" w:sz="8" w:space="0" w:color="000000"/>
              <w:right w:val="single" w:sz="4" w:space="0" w:color="auto"/>
            </w:tcBorders>
          </w:tcPr>
          <w:p w:rsidR="0034215E" w:rsidRPr="004B2CD4" w:rsidRDefault="0034215E" w:rsidP="004B2CD4">
            <w:pPr>
              <w:pStyle w:val="TableParagraph"/>
              <w:rPr>
                <w:b/>
                <w:sz w:val="20"/>
                <w:lang w:val="en-IN" w:eastAsia="en-IN"/>
              </w:rPr>
            </w:pPr>
            <w:r>
              <w:rPr>
                <w:b/>
                <w:sz w:val="20"/>
                <w:lang w:val="en-IN" w:eastAsia="en-IN"/>
              </w:rPr>
              <w:t>Payroll</w:t>
            </w:r>
          </w:p>
        </w:tc>
        <w:tc>
          <w:tcPr>
            <w:tcW w:w="8632" w:type="dxa"/>
            <w:gridSpan w:val="3"/>
            <w:tcBorders>
              <w:left w:val="single" w:sz="4" w:space="0" w:color="auto"/>
            </w:tcBorders>
          </w:tcPr>
          <w:p w:rsidR="0034215E" w:rsidRPr="004D4203" w:rsidRDefault="00391759" w:rsidP="004B2C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Vision India</w:t>
            </w:r>
          </w:p>
        </w:tc>
      </w:tr>
    </w:tbl>
    <w:p w:rsidR="004B2CD4" w:rsidRDefault="004B2CD4"/>
    <w:p w:rsidR="004B2CD4" w:rsidRDefault="004B2CD4"/>
    <w:p w:rsidR="0034215E" w:rsidRDefault="0034215E"/>
    <w:p w:rsidR="00B106E3" w:rsidRDefault="00B106E3"/>
    <w:sectPr w:rsidR="00B106E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C48" w:rsidRDefault="000F2C48" w:rsidP="004B2CD4">
      <w:r>
        <w:separator/>
      </w:r>
    </w:p>
  </w:endnote>
  <w:endnote w:type="continuationSeparator" w:id="0">
    <w:p w:rsidR="000F2C48" w:rsidRDefault="000F2C48" w:rsidP="004B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C48" w:rsidRDefault="000F2C48" w:rsidP="004B2CD4">
      <w:r>
        <w:separator/>
      </w:r>
    </w:p>
  </w:footnote>
  <w:footnote w:type="continuationSeparator" w:id="0">
    <w:p w:rsidR="000F2C48" w:rsidRDefault="000F2C48" w:rsidP="004B2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CD4" w:rsidRDefault="004B2C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C7AD0"/>
    <w:multiLevelType w:val="hybridMultilevel"/>
    <w:tmpl w:val="AE30FD88"/>
    <w:lvl w:ilvl="0" w:tplc="BACCD9C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423C7"/>
    <w:multiLevelType w:val="multilevel"/>
    <w:tmpl w:val="848A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E41A8C"/>
    <w:multiLevelType w:val="multilevel"/>
    <w:tmpl w:val="E1E47A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D4"/>
    <w:rsid w:val="000F2C48"/>
    <w:rsid w:val="0017162E"/>
    <w:rsid w:val="001B0224"/>
    <w:rsid w:val="00227F89"/>
    <w:rsid w:val="0034215E"/>
    <w:rsid w:val="00380226"/>
    <w:rsid w:val="00391759"/>
    <w:rsid w:val="004A6ECA"/>
    <w:rsid w:val="004B2CD4"/>
    <w:rsid w:val="004F0FBA"/>
    <w:rsid w:val="004F2D36"/>
    <w:rsid w:val="00731A1E"/>
    <w:rsid w:val="00770186"/>
    <w:rsid w:val="008308DC"/>
    <w:rsid w:val="008C73AB"/>
    <w:rsid w:val="008D3AEC"/>
    <w:rsid w:val="00955230"/>
    <w:rsid w:val="009B3690"/>
    <w:rsid w:val="00A7171A"/>
    <w:rsid w:val="00A85F94"/>
    <w:rsid w:val="00B106E3"/>
    <w:rsid w:val="00B10FC3"/>
    <w:rsid w:val="00BD1FE9"/>
    <w:rsid w:val="00BE4A8C"/>
    <w:rsid w:val="00DB6596"/>
    <w:rsid w:val="00E27E24"/>
    <w:rsid w:val="00E57040"/>
    <w:rsid w:val="00ED3B35"/>
    <w:rsid w:val="00E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3054D-C696-4EC3-B8A2-E646A0BA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2CD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C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CD4"/>
  </w:style>
  <w:style w:type="paragraph" w:styleId="Footer">
    <w:name w:val="footer"/>
    <w:basedOn w:val="Normal"/>
    <w:link w:val="FooterChar"/>
    <w:uiPriority w:val="99"/>
    <w:unhideWhenUsed/>
    <w:rsid w:val="004B2C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CD4"/>
  </w:style>
  <w:style w:type="paragraph" w:customStyle="1" w:styleId="TableParagraph">
    <w:name w:val="Table Paragraph"/>
    <w:basedOn w:val="Normal"/>
    <w:uiPriority w:val="1"/>
    <w:qFormat/>
    <w:rsid w:val="004B2CD4"/>
    <w:pPr>
      <w:ind w:left="112"/>
    </w:pPr>
  </w:style>
  <w:style w:type="character" w:styleId="Hyperlink">
    <w:name w:val="Hyperlink"/>
    <w:basedOn w:val="DefaultParagraphFont"/>
    <w:uiPriority w:val="99"/>
    <w:semiHidden/>
    <w:unhideWhenUsed/>
    <w:rsid w:val="008D3A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1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EB14B-B775-4419-8403-5ED525AE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Shreshtha</dc:creator>
  <cp:keywords/>
  <dc:description/>
  <cp:lastModifiedBy>Admin</cp:lastModifiedBy>
  <cp:revision>45</cp:revision>
  <dcterms:created xsi:type="dcterms:W3CDTF">2022-04-21T05:38:00Z</dcterms:created>
  <dcterms:modified xsi:type="dcterms:W3CDTF">2022-06-17T12:43:00Z</dcterms:modified>
</cp:coreProperties>
</file>